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55288" w14:textId="77777777" w:rsidR="001C607C" w:rsidRPr="001C607C" w:rsidRDefault="001C607C" w:rsidP="001C607C">
      <w:pPr>
        <w:rPr>
          <w:rFonts w:ascii="맑은 고딕" w:eastAsia="맑은 고딕" w:hAnsi="맑은 고딕" w:cs="맑은 고딕"/>
          <w:color w:val="000000"/>
          <w:sz w:val="18"/>
          <w:szCs w:val="18"/>
        </w:rPr>
      </w:pPr>
      <w:r w:rsidRPr="001C607C">
        <w:rPr>
          <w:rFonts w:ascii="맑은 고딕" w:eastAsia="맑은 고딕" w:hAnsi="맑은 고딕" w:cs="맑은 고딕" w:hint="eastAsia"/>
          <w:color w:val="000000"/>
          <w:sz w:val="18"/>
          <w:szCs w:val="18"/>
        </w:rPr>
        <w:t>열매</w:t>
      </w:r>
      <w:r w:rsidRPr="001C607C">
        <w:rPr>
          <w:rFonts w:ascii="맑은 고딕" w:eastAsia="맑은 고딕" w:hAnsi="맑은 고딕" w:cs="맑은 고딕"/>
          <w:color w:val="000000"/>
          <w:sz w:val="18"/>
          <w:szCs w:val="18"/>
        </w:rPr>
        <w:t xml:space="preserve"> </w:t>
      </w:r>
      <w:r w:rsidRPr="001C607C">
        <w:rPr>
          <w:rFonts w:ascii="맑은 고딕" w:eastAsia="맑은 고딕" w:hAnsi="맑은 고딕" w:cs="맑은 고딕" w:hint="eastAsia"/>
          <w:color w:val="000000"/>
          <w:sz w:val="18"/>
          <w:szCs w:val="18"/>
        </w:rPr>
        <w:t>맺는</w:t>
      </w:r>
      <w:r w:rsidRPr="001C607C">
        <w:rPr>
          <w:rFonts w:ascii="맑은 고딕" w:eastAsia="맑은 고딕" w:hAnsi="맑은 고딕" w:cs="맑은 고딕"/>
          <w:color w:val="000000"/>
          <w:sz w:val="18"/>
          <w:szCs w:val="18"/>
        </w:rPr>
        <w:t xml:space="preserve"> </w:t>
      </w:r>
      <w:r w:rsidRPr="001C607C">
        <w:rPr>
          <w:rFonts w:ascii="맑은 고딕" w:eastAsia="맑은 고딕" w:hAnsi="맑은 고딕" w:cs="맑은 고딕" w:hint="eastAsia"/>
          <w:color w:val="000000"/>
          <w:sz w:val="18"/>
          <w:szCs w:val="18"/>
        </w:rPr>
        <w:t>소그룹</w:t>
      </w:r>
      <w:r w:rsidRPr="001C607C">
        <w:rPr>
          <w:rFonts w:ascii="맑은 고딕" w:eastAsia="맑은 고딕" w:hAnsi="맑은 고딕" w:cs="맑은 고딕"/>
          <w:color w:val="000000"/>
          <w:sz w:val="18"/>
          <w:szCs w:val="18"/>
        </w:rPr>
        <w:t xml:space="preserve"> </w:t>
      </w:r>
      <w:r w:rsidRPr="001C607C">
        <w:rPr>
          <w:rFonts w:ascii="맑은 고딕" w:eastAsia="맑은 고딕" w:hAnsi="맑은 고딕" w:cs="맑은 고딕" w:hint="eastAsia"/>
          <w:color w:val="000000"/>
          <w:sz w:val="18"/>
          <w:szCs w:val="18"/>
        </w:rPr>
        <w:t>지도자를</w:t>
      </w:r>
      <w:r w:rsidRPr="001C607C">
        <w:rPr>
          <w:rFonts w:ascii="맑은 고딕" w:eastAsia="맑은 고딕" w:hAnsi="맑은 고딕" w:cs="맑은 고딕"/>
          <w:color w:val="000000"/>
          <w:sz w:val="18"/>
          <w:szCs w:val="18"/>
        </w:rPr>
        <w:t xml:space="preserve"> </w:t>
      </w:r>
      <w:r w:rsidRPr="001C607C">
        <w:rPr>
          <w:rFonts w:ascii="맑은 고딕" w:eastAsia="맑은 고딕" w:hAnsi="맑은 고딕" w:cs="맑은 고딕" w:hint="eastAsia"/>
          <w:color w:val="000000"/>
          <w:sz w:val="18"/>
          <w:szCs w:val="18"/>
        </w:rPr>
        <w:t>위한</w:t>
      </w:r>
      <w:r w:rsidRPr="001C607C">
        <w:rPr>
          <w:rFonts w:ascii="맑은 고딕" w:eastAsia="맑은 고딕" w:hAnsi="맑은 고딕" w:cs="맑은 고딕"/>
          <w:color w:val="000000"/>
          <w:sz w:val="18"/>
          <w:szCs w:val="18"/>
        </w:rPr>
        <w:t xml:space="preserve"> </w:t>
      </w:r>
      <w:r w:rsidRPr="001C607C">
        <w:rPr>
          <w:rFonts w:ascii="맑은 고딕" w:eastAsia="맑은 고딕" w:hAnsi="맑은 고딕" w:cs="맑은 고딕" w:hint="eastAsia"/>
          <w:color w:val="000000"/>
          <w:sz w:val="18"/>
          <w:szCs w:val="18"/>
        </w:rPr>
        <w:t>편지</w:t>
      </w:r>
      <w:r w:rsidRPr="001C607C">
        <w:rPr>
          <w:rFonts w:ascii="맑은 고딕" w:eastAsia="맑은 고딕" w:hAnsi="맑은 고딕" w:cs="맑은 고딕"/>
          <w:color w:val="000000"/>
          <w:sz w:val="18"/>
          <w:szCs w:val="18"/>
        </w:rPr>
        <w:t xml:space="preserve"> </w:t>
      </w:r>
    </w:p>
    <w:p w14:paraId="1F60761B" w14:textId="37F8267E" w:rsidR="00B1040D" w:rsidRPr="00B1040D" w:rsidRDefault="00B1040D" w:rsidP="00B1040D">
      <w:pPr>
        <w:rPr>
          <w:rFonts w:ascii="맑은 고딕" w:eastAsia="맑은 고딕" w:hAnsi="맑은 고딕" w:cs="맑은 고딕"/>
          <w:color w:val="000000"/>
          <w:sz w:val="18"/>
          <w:szCs w:val="18"/>
        </w:rPr>
      </w:pPr>
      <w:proofErr w:type="spellStart"/>
      <w:r w:rsidRPr="00B1040D">
        <w:rPr>
          <w:rFonts w:ascii="맑은 고딕" w:eastAsia="맑은 고딕" w:hAnsi="맑은 고딕" w:cs="맑은 고딕" w:hint="eastAsia"/>
          <w:color w:val="000000"/>
          <w:sz w:val="18"/>
          <w:szCs w:val="18"/>
        </w:rPr>
        <w:t>주후</w:t>
      </w:r>
      <w:proofErr w:type="spellEnd"/>
      <w:r w:rsidRPr="00B1040D">
        <w:rPr>
          <w:rFonts w:ascii="맑은 고딕" w:eastAsia="맑은 고딕" w:hAnsi="맑은 고딕" w:cs="맑은 고딕"/>
          <w:color w:val="000000"/>
          <w:sz w:val="18"/>
          <w:szCs w:val="18"/>
        </w:rPr>
        <w:t xml:space="preserve"> 202</w:t>
      </w:r>
      <w:r w:rsidR="001C607C">
        <w:rPr>
          <w:rFonts w:ascii="맑은 고딕" w:eastAsia="맑은 고딕" w:hAnsi="맑은 고딕" w:cs="맑은 고딕" w:hint="eastAsia"/>
          <w:color w:val="000000"/>
          <w:sz w:val="18"/>
          <w:szCs w:val="18"/>
        </w:rPr>
        <w:t>6</w:t>
      </w:r>
      <w:r w:rsidRPr="00B1040D">
        <w:rPr>
          <w:rFonts w:ascii="맑은 고딕" w:eastAsia="맑은 고딕" w:hAnsi="맑은 고딕" w:cs="맑은 고딕" w:hint="eastAsia"/>
          <w:color w:val="000000"/>
          <w:sz w:val="18"/>
          <w:szCs w:val="18"/>
        </w:rPr>
        <w:t>년</w:t>
      </w:r>
      <w:r w:rsidRPr="00B1040D">
        <w:rPr>
          <w:rFonts w:ascii="맑은 고딕" w:eastAsia="맑은 고딕" w:hAnsi="맑은 고딕" w:cs="맑은 고딕"/>
          <w:color w:val="000000"/>
          <w:sz w:val="18"/>
          <w:szCs w:val="18"/>
        </w:rPr>
        <w:t xml:space="preserve"> </w:t>
      </w:r>
      <w:r w:rsidR="003B0B1F">
        <w:rPr>
          <w:rFonts w:ascii="맑은 고딕" w:eastAsia="맑은 고딕" w:hAnsi="맑은 고딕" w:cs="맑은 고딕" w:hint="eastAsia"/>
          <w:color w:val="000000"/>
          <w:sz w:val="18"/>
          <w:szCs w:val="18"/>
        </w:rPr>
        <w:t>5</w:t>
      </w:r>
      <w:r w:rsidRPr="00B1040D">
        <w:rPr>
          <w:rFonts w:ascii="맑은 고딕" w:eastAsia="맑은 고딕" w:hAnsi="맑은 고딕" w:cs="맑은 고딕" w:hint="eastAsia"/>
          <w:color w:val="000000"/>
          <w:sz w:val="18"/>
          <w:szCs w:val="18"/>
        </w:rPr>
        <w:t>월</w:t>
      </w:r>
      <w:r w:rsidR="003C5B9D">
        <w:rPr>
          <w:rFonts w:ascii="맑은 고딕" w:eastAsia="맑은 고딕" w:hAnsi="맑은 고딕" w:cs="맑은 고딕" w:hint="eastAsia"/>
          <w:color w:val="000000"/>
          <w:sz w:val="18"/>
          <w:szCs w:val="18"/>
        </w:rPr>
        <w:t xml:space="preserve"> </w:t>
      </w:r>
      <w:r w:rsidR="003B0B1F">
        <w:rPr>
          <w:rFonts w:ascii="맑은 고딕" w:eastAsia="맑은 고딕" w:hAnsi="맑은 고딕" w:cs="맑은 고딕" w:hint="eastAsia"/>
          <w:color w:val="000000"/>
          <w:sz w:val="18"/>
          <w:szCs w:val="18"/>
        </w:rPr>
        <w:t>11</w:t>
      </w:r>
      <w:r w:rsidRPr="00B1040D">
        <w:rPr>
          <w:rFonts w:ascii="맑은 고딕" w:eastAsia="맑은 고딕" w:hAnsi="맑은 고딕" w:cs="맑은 고딕" w:hint="eastAsia"/>
          <w:color w:val="000000"/>
          <w:sz w:val="18"/>
          <w:szCs w:val="18"/>
        </w:rPr>
        <w:t>일</w:t>
      </w:r>
      <w:r w:rsidRPr="00B1040D">
        <w:rPr>
          <w:rFonts w:ascii="맑은 고딕" w:eastAsia="맑은 고딕" w:hAnsi="맑은 고딕" w:cs="맑은 고딕"/>
          <w:color w:val="000000"/>
          <w:sz w:val="18"/>
          <w:szCs w:val="18"/>
        </w:rPr>
        <w:t xml:space="preserve"> </w:t>
      </w:r>
      <w:r w:rsidRPr="00B1040D">
        <w:rPr>
          <w:rFonts w:ascii="맑은 고딕" w:eastAsia="맑은 고딕" w:hAnsi="맑은 고딕" w:cs="맑은 고딕" w:hint="eastAsia"/>
          <w:color w:val="000000"/>
          <w:sz w:val="18"/>
          <w:szCs w:val="18"/>
        </w:rPr>
        <w:t>제</w:t>
      </w:r>
      <w:r w:rsidR="001C607C">
        <w:rPr>
          <w:rFonts w:ascii="맑은 고딕" w:eastAsia="맑은 고딕" w:hAnsi="맑은 고딕" w:cs="맑은 고딕" w:hint="eastAsia"/>
          <w:color w:val="000000"/>
          <w:sz w:val="18"/>
          <w:szCs w:val="18"/>
        </w:rPr>
        <w:t>6</w:t>
      </w:r>
      <w:r w:rsidR="003B0B1F">
        <w:rPr>
          <w:rFonts w:ascii="맑은 고딕" w:eastAsia="맑은 고딕" w:hAnsi="맑은 고딕" w:cs="맑은 고딕" w:hint="eastAsia"/>
          <w:color w:val="000000"/>
          <w:sz w:val="18"/>
          <w:szCs w:val="18"/>
        </w:rPr>
        <w:t>5</w:t>
      </w:r>
      <w:r w:rsidR="00AF62C3">
        <w:rPr>
          <w:rFonts w:ascii="맑은 고딕" w:eastAsia="맑은 고딕" w:hAnsi="맑은 고딕" w:cs="맑은 고딕" w:hint="eastAsia"/>
          <w:color w:val="000000"/>
          <w:sz w:val="18"/>
          <w:szCs w:val="18"/>
        </w:rPr>
        <w:t>3</w:t>
      </w:r>
      <w:r w:rsidRPr="00B1040D">
        <w:rPr>
          <w:rFonts w:ascii="맑은 고딕" w:eastAsia="맑은 고딕" w:hAnsi="맑은 고딕" w:cs="맑은 고딕" w:hint="eastAsia"/>
          <w:color w:val="000000"/>
          <w:sz w:val="18"/>
          <w:szCs w:val="18"/>
        </w:rPr>
        <w:t>호</w:t>
      </w:r>
      <w:r w:rsidRPr="00B1040D">
        <w:rPr>
          <w:rFonts w:ascii="맑은 고딕" w:eastAsia="맑은 고딕" w:hAnsi="맑은 고딕" w:cs="맑은 고딕"/>
          <w:color w:val="000000"/>
          <w:sz w:val="18"/>
          <w:szCs w:val="18"/>
        </w:rPr>
        <w:t xml:space="preserve"> </w:t>
      </w:r>
    </w:p>
    <w:p w14:paraId="05AE24FE" w14:textId="68FFE53A" w:rsidR="00467830" w:rsidRDefault="00467830" w:rsidP="00730C14">
      <w:pPr>
        <w:jc w:val="center"/>
        <w:rPr>
          <w:rFonts w:ascii="맑은 고딕" w:eastAsia="맑은 고딕" w:hAnsi="맑은 고딕" w:cs="맑은 고딕"/>
          <w:b/>
          <w:bCs/>
          <w:color w:val="000000"/>
          <w:sz w:val="18"/>
          <w:szCs w:val="18"/>
        </w:rPr>
      </w:pPr>
    </w:p>
    <w:p w14:paraId="62686708" w14:textId="186B003D" w:rsidR="00467830" w:rsidRPr="00730C14" w:rsidRDefault="004B5CC3" w:rsidP="00730C14">
      <w:pPr>
        <w:jc w:val="center"/>
        <w:rPr>
          <w:rFonts w:ascii="맑은 고딕" w:eastAsia="맑은 고딕" w:hAnsi="맑은 고딕" w:cs="맑은 고딕"/>
          <w:b/>
          <w:bCs/>
          <w:color w:val="000000"/>
          <w:sz w:val="18"/>
          <w:szCs w:val="18"/>
        </w:rPr>
      </w:pPr>
      <w:r w:rsidRPr="004B5CC3">
        <w:rPr>
          <w:rFonts w:ascii="맑은 고딕" w:eastAsia="맑은 고딕" w:hAnsi="맑은 고딕" w:cs="맑은 고딕"/>
          <w:b/>
          <w:bCs/>
          <w:color w:val="000000"/>
          <w:sz w:val="18"/>
          <w:szCs w:val="18"/>
        </w:rPr>
        <w:t>삶의 나눔을 넘어 말씀 나눔으로</w:t>
      </w:r>
    </w:p>
    <w:p w14:paraId="5B905D44" w14:textId="77777777" w:rsidR="00574494" w:rsidRPr="0008690D" w:rsidRDefault="00574494" w:rsidP="00B1040D">
      <w:pPr>
        <w:rPr>
          <w:rFonts w:ascii="맑은 고딕" w:eastAsia="맑은 고딕" w:hAnsi="맑은 고딕" w:cs="맑은 고딕"/>
          <w:b/>
          <w:bCs/>
          <w:color w:val="000000"/>
          <w:sz w:val="18"/>
          <w:szCs w:val="18"/>
        </w:rPr>
      </w:pPr>
    </w:p>
    <w:p w14:paraId="29BDF6F5" w14:textId="77777777" w:rsidR="003A1FF2" w:rsidRPr="003A1FF2" w:rsidRDefault="003A1FF2" w:rsidP="003A1FF2">
      <w:pPr>
        <w:rPr>
          <w:rFonts w:ascii="맑은 고딕" w:eastAsia="맑은 고딕" w:hAnsi="맑은 고딕" w:cs="맑은 고딕"/>
          <w:color w:val="000000"/>
          <w:sz w:val="18"/>
          <w:szCs w:val="18"/>
        </w:rPr>
      </w:pPr>
      <w:r w:rsidRPr="003A1FF2">
        <w:rPr>
          <w:rFonts w:ascii="맑은 고딕" w:eastAsia="맑은 고딕" w:hAnsi="맑은 고딕" w:cs="맑은 고딕"/>
          <w:color w:val="000000"/>
          <w:sz w:val="18"/>
          <w:szCs w:val="18"/>
        </w:rPr>
        <w:t xml:space="preserve">소그룹 모임을 인도하다 보면 종종 성경공부로 시작했는데, 어느새 대화의 중심이 삶의 이야기로 흘러가는 경험을 하곤 합니다. 직장 이야기, 자녀 문제, 인간관계의 고민을 나누다 보면 시간은 금세 지나가고, 정작 본문은 깊이 다루지 못한 채 모임이 마무리되곤 합니다. </w:t>
      </w:r>
    </w:p>
    <w:p w14:paraId="638F85F4" w14:textId="6574A071" w:rsidR="003A1FF2" w:rsidRPr="003A1FF2" w:rsidRDefault="003A1FF2" w:rsidP="00E848E2">
      <w:pPr>
        <w:ind w:firstLineChars="100" w:firstLine="180"/>
        <w:rPr>
          <w:rFonts w:ascii="맑은 고딕" w:eastAsia="맑은 고딕" w:hAnsi="맑은 고딕" w:cs="맑은 고딕"/>
          <w:color w:val="000000"/>
          <w:sz w:val="18"/>
          <w:szCs w:val="18"/>
        </w:rPr>
      </w:pPr>
      <w:r w:rsidRPr="003A1FF2">
        <w:rPr>
          <w:rFonts w:ascii="맑은 고딕" w:eastAsia="맑은 고딕" w:hAnsi="맑은 고딕" w:cs="맑은 고딕"/>
          <w:color w:val="000000"/>
          <w:sz w:val="18"/>
          <w:szCs w:val="18"/>
        </w:rPr>
        <w:t>때로는 성경과 관련된 질문을 던져도 나눔과 반응이 예상보다 약할 때가 있습니다. 결국 인도자가 계속 설명하고 이야기하게 되고, 구성원들은 듣는 데 익숙해지곤 합니다.</w:t>
      </w:r>
    </w:p>
    <w:p w14:paraId="1F2085A1" w14:textId="1412CB5E" w:rsidR="00986913" w:rsidRDefault="003A1FF2" w:rsidP="00E848E2">
      <w:pPr>
        <w:ind w:firstLineChars="100" w:firstLine="180"/>
        <w:rPr>
          <w:rFonts w:ascii="맑은 고딕" w:eastAsia="맑은 고딕" w:hAnsi="맑은 고딕" w:cs="맑은 고딕"/>
          <w:color w:val="000000"/>
          <w:sz w:val="18"/>
          <w:szCs w:val="18"/>
        </w:rPr>
      </w:pPr>
      <w:r w:rsidRPr="003A1FF2">
        <w:rPr>
          <w:rFonts w:ascii="맑은 고딕" w:eastAsia="맑은 고딕" w:hAnsi="맑은 고딕" w:cs="맑은 고딕"/>
          <w:color w:val="000000"/>
          <w:sz w:val="18"/>
          <w:szCs w:val="18"/>
        </w:rPr>
        <w:t xml:space="preserve">물론 삶의 나눔과 친교는 중요합니다. 하지만 소그룹이 단순한 공감과 친밀감에서만 머물게 된다면, 말씀을 통해 함께 하나님을 바라보는 공동체로 </w:t>
      </w:r>
      <w:proofErr w:type="spellStart"/>
      <w:r w:rsidRPr="003A1FF2">
        <w:rPr>
          <w:rFonts w:ascii="맑은 고딕" w:eastAsia="맑은 고딕" w:hAnsi="맑은 고딕" w:cs="맑은 고딕"/>
          <w:color w:val="000000"/>
          <w:sz w:val="18"/>
          <w:szCs w:val="18"/>
        </w:rPr>
        <w:t>자라가기는</w:t>
      </w:r>
      <w:proofErr w:type="spellEnd"/>
      <w:r w:rsidRPr="003A1FF2">
        <w:rPr>
          <w:rFonts w:ascii="맑은 고딕" w:eastAsia="맑은 고딕" w:hAnsi="맑은 고딕" w:cs="맑은 고딕"/>
          <w:color w:val="000000"/>
          <w:sz w:val="18"/>
          <w:szCs w:val="18"/>
        </w:rPr>
        <w:t xml:space="preserve"> 어렵습니다. 그렇기 때문에 성경적 소그룹은 단순히 이야기를 나누는 모임이 아니라, 말씀 앞에 함께 서는 공동체여야 합니다. 그렇다면 어떻게 해야 우리의 소그룹이 삶의 나눔을 넘어 말씀 중심의 공동체로 세워질 수 있을까요?</w:t>
      </w:r>
    </w:p>
    <w:p w14:paraId="5412D4C8" w14:textId="77777777" w:rsidR="00FA07C8" w:rsidRPr="00A81D2F" w:rsidRDefault="00FA07C8" w:rsidP="003A1FF2">
      <w:pPr>
        <w:rPr>
          <w:rFonts w:ascii="맑은 고딕" w:eastAsia="맑은 고딕" w:hAnsi="맑은 고딕" w:cs="맑은 고딕"/>
          <w:color w:val="000000"/>
          <w:sz w:val="18"/>
          <w:szCs w:val="18"/>
        </w:rPr>
      </w:pPr>
    </w:p>
    <w:p w14:paraId="57519449" w14:textId="77777777" w:rsidR="00FA07C8" w:rsidRPr="00FA07C8" w:rsidRDefault="00FA07C8" w:rsidP="00FA07C8">
      <w:pPr>
        <w:rPr>
          <w:rFonts w:ascii="맑은 고딕" w:eastAsia="맑은 고딕" w:hAnsi="맑은 고딕" w:cs="맑은 고딕"/>
          <w:b/>
          <w:bCs/>
          <w:color w:val="000000"/>
          <w:sz w:val="18"/>
          <w:szCs w:val="18"/>
        </w:rPr>
      </w:pPr>
      <w:r w:rsidRPr="00FA07C8">
        <w:rPr>
          <w:rFonts w:ascii="맑은 고딕" w:eastAsia="맑은 고딕" w:hAnsi="맑은 고딕" w:cs="맑은 고딕"/>
          <w:b/>
          <w:bCs/>
          <w:color w:val="000000"/>
          <w:sz w:val="18"/>
          <w:szCs w:val="18"/>
        </w:rPr>
        <w:t>무엇을 보아야 하는지 방향을 제시하라</w:t>
      </w:r>
    </w:p>
    <w:p w14:paraId="74DB8E0C" w14:textId="463BFFF8" w:rsidR="00FA07C8" w:rsidRPr="00FA07C8" w:rsidRDefault="00FA07C8" w:rsidP="00FA07C8">
      <w:pPr>
        <w:rPr>
          <w:rFonts w:ascii="맑은 고딕" w:eastAsia="맑은 고딕" w:hAnsi="맑은 고딕" w:cs="맑은 고딕"/>
          <w:color w:val="000000"/>
          <w:sz w:val="18"/>
          <w:szCs w:val="18"/>
        </w:rPr>
      </w:pPr>
      <w:r w:rsidRPr="00FA07C8">
        <w:rPr>
          <w:rFonts w:ascii="맑은 고딕" w:eastAsia="맑은 고딕" w:hAnsi="맑은 고딕" w:cs="맑은 고딕"/>
          <w:color w:val="000000"/>
          <w:sz w:val="18"/>
          <w:szCs w:val="18"/>
        </w:rPr>
        <w:t xml:space="preserve">말씀 중심의 나눔을 위해 가장 먼저 필요한 것은 ‘무엇을 보아야 하는지’ 방향을 제시해 주는 것입니다. 많은 경우 인도자는 본문을 읽고 곧바로 소그룹 교재를 진행하거나, “은혜 받은 부분이 있나요?” 혹은 “무엇을 느끼셨나요?”라고 질문합니다. 그러나 소그룹 교재 예습이 충분하지 않거나, 아직 소그룹 나눔이 익숙하지 않은 초심자의 경우에는 나눔은 </w:t>
      </w:r>
      <w:proofErr w:type="spellStart"/>
      <w:r w:rsidRPr="00FA07C8">
        <w:rPr>
          <w:rFonts w:ascii="맑은 고딕" w:eastAsia="맑은 고딕" w:hAnsi="맑은 고딕" w:cs="맑은 고딕"/>
          <w:color w:val="000000"/>
          <w:sz w:val="18"/>
          <w:szCs w:val="18"/>
        </w:rPr>
        <w:t>해야하는데</w:t>
      </w:r>
      <w:proofErr w:type="spellEnd"/>
      <w:r w:rsidRPr="00FA07C8">
        <w:rPr>
          <w:rFonts w:ascii="맑은 고딕" w:eastAsia="맑은 고딕" w:hAnsi="맑은 고딕" w:cs="맑은 고딕"/>
          <w:color w:val="000000"/>
          <w:sz w:val="18"/>
          <w:szCs w:val="18"/>
        </w:rPr>
        <w:t>, 무엇을 나누어야 할지 몰라 본문과 상관없는 자신의 이야기를 하기 쉽습니다.</w:t>
      </w:r>
    </w:p>
    <w:p w14:paraId="6B1D0A67" w14:textId="06D79CAC" w:rsidR="00FA07C8" w:rsidRPr="00FA07C8" w:rsidRDefault="00FA07C8" w:rsidP="00E848E2">
      <w:pPr>
        <w:ind w:firstLineChars="100" w:firstLine="180"/>
        <w:rPr>
          <w:rFonts w:ascii="맑은 고딕" w:eastAsia="맑은 고딕" w:hAnsi="맑은 고딕" w:cs="맑은 고딕"/>
          <w:color w:val="000000"/>
          <w:sz w:val="18"/>
          <w:szCs w:val="18"/>
        </w:rPr>
      </w:pPr>
      <w:r w:rsidRPr="00FA07C8">
        <w:rPr>
          <w:rFonts w:ascii="맑은 고딕" w:eastAsia="맑은 고딕" w:hAnsi="맑은 고딕" w:cs="맑은 고딕"/>
          <w:color w:val="000000"/>
          <w:sz w:val="18"/>
          <w:szCs w:val="18"/>
        </w:rPr>
        <w:t xml:space="preserve">그렇기에 말씀을 읽기 전에 </w:t>
      </w:r>
      <w:proofErr w:type="spellStart"/>
      <w:r w:rsidRPr="00FA07C8">
        <w:rPr>
          <w:rFonts w:ascii="맑은 고딕" w:eastAsia="맑은 고딕" w:hAnsi="맑은 고딕" w:cs="맑은 고딕"/>
          <w:color w:val="000000"/>
          <w:sz w:val="18"/>
          <w:szCs w:val="18"/>
        </w:rPr>
        <w:t>간단하게라도</w:t>
      </w:r>
      <w:proofErr w:type="spellEnd"/>
      <w:r w:rsidRPr="00FA07C8">
        <w:rPr>
          <w:rFonts w:ascii="맑은 고딕" w:eastAsia="맑은 고딕" w:hAnsi="맑은 고딕" w:cs="맑은 고딕"/>
          <w:color w:val="000000"/>
          <w:sz w:val="18"/>
          <w:szCs w:val="18"/>
        </w:rPr>
        <w:t xml:space="preserve"> 관찰의 방향을 열어주는 것이 좋습니다.</w:t>
      </w:r>
    </w:p>
    <w:p w14:paraId="5425088E" w14:textId="77777777" w:rsidR="00FA07C8" w:rsidRPr="00FA07C8" w:rsidRDefault="00FA07C8" w:rsidP="00E848E2">
      <w:pPr>
        <w:ind w:firstLineChars="100" w:firstLine="180"/>
        <w:rPr>
          <w:rFonts w:ascii="맑은 고딕" w:eastAsia="맑은 고딕" w:hAnsi="맑은 고딕" w:cs="맑은 고딕"/>
          <w:color w:val="000000"/>
          <w:sz w:val="18"/>
          <w:szCs w:val="18"/>
        </w:rPr>
      </w:pPr>
      <w:r w:rsidRPr="00FA07C8">
        <w:rPr>
          <w:rFonts w:ascii="맑은 고딕" w:eastAsia="맑은 고딕" w:hAnsi="맑은 고딕" w:cs="맑은 고딕"/>
          <w:color w:val="000000"/>
          <w:sz w:val="18"/>
          <w:szCs w:val="18"/>
        </w:rPr>
        <w:t>“오늘 본문에서 하나님은 어떤 분으로 표현되는지 중심으로 말씀을 살펴봅시다.”</w:t>
      </w:r>
    </w:p>
    <w:p w14:paraId="2BC60215" w14:textId="77777777" w:rsidR="00FA07C8" w:rsidRPr="00FA07C8" w:rsidRDefault="00FA07C8" w:rsidP="00E848E2">
      <w:pPr>
        <w:ind w:firstLineChars="100" w:firstLine="180"/>
        <w:rPr>
          <w:rFonts w:ascii="맑은 고딕" w:eastAsia="맑은 고딕" w:hAnsi="맑은 고딕" w:cs="맑은 고딕"/>
          <w:color w:val="000000"/>
          <w:sz w:val="18"/>
          <w:szCs w:val="18"/>
        </w:rPr>
      </w:pPr>
      <w:r w:rsidRPr="00FA07C8">
        <w:rPr>
          <w:rFonts w:ascii="맑은 고딕" w:eastAsia="맑은 고딕" w:hAnsi="맑은 고딕" w:cs="맑은 고딕"/>
          <w:color w:val="000000"/>
          <w:sz w:val="18"/>
          <w:szCs w:val="18"/>
        </w:rPr>
        <w:t>“반복되는 표현을 위주로 살펴보면 좋겠습니다.”</w:t>
      </w:r>
    </w:p>
    <w:p w14:paraId="5BA5E32B" w14:textId="1B3705CC" w:rsidR="00FA07C8" w:rsidRPr="00FA07C8" w:rsidRDefault="00FA07C8" w:rsidP="00E848E2">
      <w:pPr>
        <w:ind w:firstLineChars="100" w:firstLine="180"/>
        <w:rPr>
          <w:rFonts w:ascii="맑은 고딕" w:eastAsia="맑은 고딕" w:hAnsi="맑은 고딕" w:cs="맑은 고딕"/>
          <w:color w:val="000000"/>
          <w:sz w:val="18"/>
          <w:szCs w:val="18"/>
        </w:rPr>
      </w:pPr>
      <w:r w:rsidRPr="00FA07C8">
        <w:rPr>
          <w:rFonts w:ascii="맑은 고딕" w:eastAsia="맑은 고딕" w:hAnsi="맑은 고딕" w:cs="맑은 고딕"/>
          <w:color w:val="000000"/>
          <w:sz w:val="18"/>
          <w:szCs w:val="18"/>
        </w:rPr>
        <w:t>“말씀에 나오는 사람의 대응을 주의 깊게 살펴보며 말씀을 읽어봅시다.”</w:t>
      </w:r>
    </w:p>
    <w:p w14:paraId="5CC3A464" w14:textId="0608DEDD" w:rsidR="00A81D2F" w:rsidRDefault="00FA07C8" w:rsidP="00E848E2">
      <w:pPr>
        <w:ind w:firstLineChars="100" w:firstLine="180"/>
        <w:rPr>
          <w:rFonts w:ascii="맑은 고딕" w:eastAsia="맑은 고딕" w:hAnsi="맑은 고딕" w:cs="맑은 고딕"/>
          <w:color w:val="000000"/>
          <w:sz w:val="18"/>
          <w:szCs w:val="18"/>
        </w:rPr>
      </w:pPr>
      <w:r w:rsidRPr="00FA07C8">
        <w:rPr>
          <w:rFonts w:ascii="맑은 고딕" w:eastAsia="맑은 고딕" w:hAnsi="맑은 고딕" w:cs="맑은 고딕"/>
          <w:color w:val="000000"/>
          <w:sz w:val="18"/>
          <w:szCs w:val="18"/>
        </w:rPr>
        <w:t xml:space="preserve">정답을 미리 알려주기보다는, 시선을 말씀 안으로 모아주는 가이드를 제시해 주면 좋습니다. 마치 </w:t>
      </w:r>
      <w:proofErr w:type="spellStart"/>
      <w:r w:rsidRPr="00FA07C8">
        <w:rPr>
          <w:rFonts w:ascii="맑은 고딕" w:eastAsia="맑은 고딕" w:hAnsi="맑은 고딕" w:cs="맑은 고딕"/>
          <w:color w:val="000000"/>
          <w:sz w:val="18"/>
          <w:szCs w:val="18"/>
        </w:rPr>
        <w:t>숨은그림찾기를</w:t>
      </w:r>
      <w:proofErr w:type="spellEnd"/>
      <w:r w:rsidRPr="00FA07C8">
        <w:rPr>
          <w:rFonts w:ascii="맑은 고딕" w:eastAsia="맑은 고딕" w:hAnsi="맑은 고딕" w:cs="맑은 고딕"/>
          <w:color w:val="000000"/>
          <w:sz w:val="18"/>
          <w:szCs w:val="18"/>
        </w:rPr>
        <w:t xml:space="preserve"> 하기 전에, 그림 안에 무엇을 찾아야 하는지 알려주는 것과 같습니다. 방향이 주어질 때 사람들은 훨씬 능동적으로 본문을 읽게 되고, 말씀 속에서 스스로 발견하기 시작합니다.</w:t>
      </w:r>
    </w:p>
    <w:p w14:paraId="3F90C17E" w14:textId="77777777" w:rsidR="00F144C8" w:rsidRPr="00A81D2F" w:rsidRDefault="00F144C8" w:rsidP="00FA07C8">
      <w:pPr>
        <w:rPr>
          <w:rFonts w:ascii="맑은 고딕" w:eastAsia="맑은 고딕" w:hAnsi="맑은 고딕" w:cs="맑은 고딕"/>
          <w:color w:val="000000"/>
          <w:sz w:val="18"/>
          <w:szCs w:val="18"/>
        </w:rPr>
      </w:pPr>
    </w:p>
    <w:p w14:paraId="48D3B8E4" w14:textId="77777777" w:rsidR="00F144C8" w:rsidRDefault="00F144C8" w:rsidP="00A81D2F">
      <w:pPr>
        <w:rPr>
          <w:rFonts w:ascii="맑은 고딕" w:eastAsia="맑은 고딕" w:hAnsi="맑은 고딕" w:cs="맑은 고딕"/>
          <w:b/>
          <w:bCs/>
          <w:color w:val="000000"/>
          <w:sz w:val="18"/>
          <w:szCs w:val="18"/>
        </w:rPr>
      </w:pPr>
      <w:r w:rsidRPr="00F144C8">
        <w:rPr>
          <w:rFonts w:ascii="맑은 고딕" w:eastAsia="맑은 고딕" w:hAnsi="맑은 고딕" w:cs="맑은 고딕"/>
          <w:b/>
          <w:bCs/>
          <w:color w:val="000000"/>
          <w:sz w:val="18"/>
          <w:szCs w:val="18"/>
        </w:rPr>
        <w:t>말씀을 소화할 시간을 주라</w:t>
      </w:r>
    </w:p>
    <w:p w14:paraId="3FF98297" w14:textId="149FB4D9" w:rsidR="00F144C8" w:rsidRPr="00F144C8" w:rsidRDefault="00F144C8" w:rsidP="00F144C8">
      <w:pPr>
        <w:rPr>
          <w:rFonts w:ascii="맑은 고딕" w:eastAsia="맑은 고딕" w:hAnsi="맑은 고딕" w:cs="맑은 고딕"/>
          <w:color w:val="000000"/>
          <w:sz w:val="18"/>
          <w:szCs w:val="18"/>
        </w:rPr>
      </w:pPr>
      <w:r w:rsidRPr="00F144C8">
        <w:rPr>
          <w:rFonts w:ascii="맑은 고딕" w:eastAsia="맑은 고딕" w:hAnsi="맑은 고딕" w:cs="맑은 고딕"/>
          <w:color w:val="000000"/>
          <w:sz w:val="18"/>
          <w:szCs w:val="18"/>
        </w:rPr>
        <w:t xml:space="preserve">말씀을 읽은 직후에는 생각할 시간을 조금 주는 것이 필요합니다. 본문을 </w:t>
      </w:r>
      <w:proofErr w:type="spellStart"/>
      <w:r w:rsidRPr="00F144C8">
        <w:rPr>
          <w:rFonts w:ascii="맑은 고딕" w:eastAsia="맑은 고딕" w:hAnsi="맑은 고딕" w:cs="맑은 고딕"/>
          <w:color w:val="000000"/>
          <w:sz w:val="18"/>
          <w:szCs w:val="18"/>
        </w:rPr>
        <w:t>읽자마자</w:t>
      </w:r>
      <w:proofErr w:type="spellEnd"/>
      <w:r w:rsidRPr="00F144C8">
        <w:rPr>
          <w:rFonts w:ascii="맑은 고딕" w:eastAsia="맑은 고딕" w:hAnsi="맑은 고딕" w:cs="맑은 고딕"/>
          <w:color w:val="000000"/>
          <w:sz w:val="18"/>
          <w:szCs w:val="18"/>
        </w:rPr>
        <w:t xml:space="preserve"> 바로 대답하게 하면 대부분의 사람들은 쉽게 입을 열지 못합니다. 특별히 소그룹 구성원 모두가 충분히 예습해 오는 것은 아니기 때문에, </w:t>
      </w:r>
      <w:proofErr w:type="spellStart"/>
      <w:r w:rsidRPr="00F144C8">
        <w:rPr>
          <w:rFonts w:ascii="맑은 고딕" w:eastAsia="맑은 고딕" w:hAnsi="맑은 고딕" w:cs="맑은 고딕"/>
          <w:color w:val="000000"/>
          <w:sz w:val="18"/>
          <w:szCs w:val="18"/>
        </w:rPr>
        <w:t>짧게라도</w:t>
      </w:r>
      <w:proofErr w:type="spellEnd"/>
      <w:r w:rsidRPr="00F144C8">
        <w:rPr>
          <w:rFonts w:ascii="맑은 고딕" w:eastAsia="맑은 고딕" w:hAnsi="맑은 고딕" w:cs="맑은 고딕"/>
          <w:color w:val="000000"/>
          <w:sz w:val="18"/>
          <w:szCs w:val="18"/>
        </w:rPr>
        <w:t xml:space="preserve"> 다시 읽고 밑줄을 긋거나 생각을 정리할 시간을 주면 좋습니다.</w:t>
      </w:r>
    </w:p>
    <w:p w14:paraId="29D6D907" w14:textId="4DE9AF44" w:rsidR="00F144C8" w:rsidRPr="00F144C8" w:rsidRDefault="00F144C8" w:rsidP="00E848E2">
      <w:pPr>
        <w:ind w:firstLineChars="100" w:firstLine="180"/>
        <w:rPr>
          <w:rFonts w:ascii="맑은 고딕" w:eastAsia="맑은 고딕" w:hAnsi="맑은 고딕" w:cs="맑은 고딕"/>
          <w:color w:val="000000"/>
          <w:sz w:val="18"/>
          <w:szCs w:val="18"/>
        </w:rPr>
      </w:pPr>
      <w:r w:rsidRPr="00F144C8">
        <w:rPr>
          <w:rFonts w:ascii="맑은 고딕" w:eastAsia="맑은 고딕" w:hAnsi="맑은 고딕" w:cs="맑은 고딕"/>
          <w:color w:val="000000"/>
          <w:sz w:val="18"/>
          <w:szCs w:val="18"/>
        </w:rPr>
        <w:t>소그룹 리더들은 종종 침묵을 불편하게 느낍니다. 나눔이 풍성하지 않고 침묵이 이어지면, 마치 내가 소그룹을 잘못 인도하고 있는 것은 아닐까 생각하게 됩니다. 그래서 침묵이 생기면 곧바로 설명을 이어가거나 다른 질문을 던지곤 합니다. 그러나 침묵은 모임이 실패했다는 의미가 아닙니다. 오히려 말씀이 마음에 머무르는 시간일 수 있습니다. 좋은 인도자는 침묵을 조급하게 채우는 사람이 아니라, 구성원들이 말씀 안에 조금 더 머물 수 있도록 기다려 주는 사람입니다.</w:t>
      </w:r>
    </w:p>
    <w:p w14:paraId="32509EC3" w14:textId="77777777" w:rsidR="00F144C8" w:rsidRPr="00F144C8" w:rsidRDefault="00F144C8" w:rsidP="00E848E2">
      <w:pPr>
        <w:ind w:firstLineChars="100" w:firstLine="180"/>
        <w:rPr>
          <w:rFonts w:ascii="맑은 고딕" w:eastAsia="맑은 고딕" w:hAnsi="맑은 고딕" w:cs="맑은 고딕"/>
          <w:color w:val="000000"/>
          <w:sz w:val="18"/>
          <w:szCs w:val="18"/>
        </w:rPr>
      </w:pPr>
      <w:r w:rsidRPr="00F144C8">
        <w:rPr>
          <w:rFonts w:ascii="맑은 고딕" w:eastAsia="맑은 고딕" w:hAnsi="맑은 고딕" w:cs="맑은 고딕"/>
          <w:color w:val="000000"/>
          <w:sz w:val="18"/>
          <w:szCs w:val="18"/>
        </w:rPr>
        <w:t xml:space="preserve">또한 각자 말씀을 읽으며 생각을 정리하는 시간에 침묵이 너무 어색하게 느껴진다면, 잔잔한 찬양을 작게 </w:t>
      </w:r>
      <w:proofErr w:type="spellStart"/>
      <w:r w:rsidRPr="00F144C8">
        <w:rPr>
          <w:rFonts w:ascii="맑은 고딕" w:eastAsia="맑은 고딕" w:hAnsi="맑은 고딕" w:cs="맑은 고딕"/>
          <w:color w:val="000000"/>
          <w:sz w:val="18"/>
          <w:szCs w:val="18"/>
        </w:rPr>
        <w:t>틀어놓는</w:t>
      </w:r>
      <w:proofErr w:type="spellEnd"/>
      <w:r w:rsidRPr="00F144C8">
        <w:rPr>
          <w:rFonts w:ascii="맑은 고딕" w:eastAsia="맑은 고딕" w:hAnsi="맑은 고딕" w:cs="맑은 고딕"/>
          <w:color w:val="000000"/>
          <w:sz w:val="18"/>
          <w:szCs w:val="18"/>
        </w:rPr>
        <w:t xml:space="preserve"> 것도 도움이 될 수 있습니다.</w:t>
      </w:r>
    </w:p>
    <w:p w14:paraId="192722E1" w14:textId="3B7964E1" w:rsidR="00A81D2F" w:rsidRPr="00F144C8" w:rsidRDefault="00A81D2F" w:rsidP="00986913">
      <w:pPr>
        <w:rPr>
          <w:rFonts w:ascii="맑은 고딕" w:eastAsia="맑은 고딕" w:hAnsi="맑은 고딕" w:cs="맑은 고딕"/>
          <w:b/>
          <w:bCs/>
          <w:color w:val="000000"/>
          <w:sz w:val="18"/>
          <w:szCs w:val="18"/>
        </w:rPr>
      </w:pPr>
    </w:p>
    <w:p w14:paraId="222803BF" w14:textId="77777777" w:rsidR="00932E0E" w:rsidRDefault="00932E0E" w:rsidP="00A81D2F">
      <w:pPr>
        <w:rPr>
          <w:rFonts w:ascii="맑은 고딕" w:eastAsia="맑은 고딕" w:hAnsi="맑은 고딕" w:cs="맑은 고딕"/>
          <w:b/>
          <w:bCs/>
          <w:color w:val="000000"/>
          <w:sz w:val="18"/>
          <w:szCs w:val="18"/>
        </w:rPr>
      </w:pPr>
      <w:r w:rsidRPr="00932E0E">
        <w:rPr>
          <w:rFonts w:ascii="맑은 고딕" w:eastAsia="맑은 고딕" w:hAnsi="맑은 고딕" w:cs="맑은 고딕"/>
          <w:b/>
          <w:bCs/>
          <w:color w:val="000000"/>
          <w:sz w:val="18"/>
          <w:szCs w:val="18"/>
        </w:rPr>
        <w:lastRenderedPageBreak/>
        <w:t>나눔에 반응하여 인도하라</w:t>
      </w:r>
    </w:p>
    <w:p w14:paraId="67368C41" w14:textId="2AAF7E01" w:rsidR="00932E0E" w:rsidRPr="00932E0E" w:rsidRDefault="00932E0E" w:rsidP="00932E0E">
      <w:pPr>
        <w:rPr>
          <w:rFonts w:ascii="맑은 고딕" w:eastAsia="맑은 고딕" w:hAnsi="맑은 고딕" w:cs="맑은 고딕"/>
          <w:color w:val="000000"/>
          <w:sz w:val="18"/>
          <w:szCs w:val="18"/>
        </w:rPr>
      </w:pPr>
      <w:r w:rsidRPr="00932E0E">
        <w:rPr>
          <w:rFonts w:ascii="맑은 고딕" w:eastAsia="맑은 고딕" w:hAnsi="맑은 고딕" w:cs="맑은 고딕"/>
          <w:color w:val="000000"/>
          <w:sz w:val="18"/>
          <w:szCs w:val="18"/>
        </w:rPr>
        <w:t xml:space="preserve">소그룹 분위기를 만드는 데 있어 인도자의 반응은 매우 중요합니다. 구성원이 어렵게 입을 열었는데 아무 반응이 없다면, 사람들은 점점 말하기를 주저하게 됩니다. 반대로 자신의 나눔이 </w:t>
      </w:r>
      <w:proofErr w:type="spellStart"/>
      <w:r w:rsidRPr="00932E0E">
        <w:rPr>
          <w:rFonts w:ascii="맑은 고딕" w:eastAsia="맑은 고딕" w:hAnsi="맑은 고딕" w:cs="맑은 고딕"/>
          <w:color w:val="000000"/>
          <w:sz w:val="18"/>
          <w:szCs w:val="18"/>
        </w:rPr>
        <w:t>존중받고</w:t>
      </w:r>
      <w:proofErr w:type="spellEnd"/>
      <w:r w:rsidRPr="00932E0E">
        <w:rPr>
          <w:rFonts w:ascii="맑은 고딕" w:eastAsia="맑은 고딕" w:hAnsi="맑은 고딕" w:cs="맑은 고딕"/>
          <w:color w:val="000000"/>
          <w:sz w:val="18"/>
          <w:szCs w:val="18"/>
        </w:rPr>
        <w:t xml:space="preserve"> 있다고 느끼면 공동체 안에서 더 적극적으로 참여하게 됩니다.</w:t>
      </w:r>
    </w:p>
    <w:p w14:paraId="10405711" w14:textId="44346FBD" w:rsidR="00932E0E" w:rsidRPr="00932E0E" w:rsidRDefault="00932E0E" w:rsidP="00E848E2">
      <w:pPr>
        <w:ind w:firstLineChars="100" w:firstLine="180"/>
        <w:rPr>
          <w:rFonts w:ascii="맑은 고딕" w:eastAsia="맑은 고딕" w:hAnsi="맑은 고딕" w:cs="맑은 고딕"/>
          <w:color w:val="000000"/>
          <w:sz w:val="18"/>
          <w:szCs w:val="18"/>
        </w:rPr>
      </w:pPr>
      <w:r w:rsidRPr="00932E0E">
        <w:rPr>
          <w:rFonts w:ascii="맑은 고딕" w:eastAsia="맑은 고딕" w:hAnsi="맑은 고딕" w:cs="맑은 고딕"/>
          <w:color w:val="000000"/>
          <w:sz w:val="18"/>
          <w:szCs w:val="18"/>
        </w:rPr>
        <w:t>그래서 인도자는 구성원의 나눔에 작은 반응이라도 보여주는 것이 좋습니다.</w:t>
      </w:r>
    </w:p>
    <w:p w14:paraId="0F58D5C9" w14:textId="77777777" w:rsidR="00932E0E" w:rsidRPr="00932E0E" w:rsidRDefault="00932E0E" w:rsidP="00E848E2">
      <w:pPr>
        <w:ind w:firstLine="180"/>
        <w:rPr>
          <w:rFonts w:ascii="맑은 고딕" w:eastAsia="맑은 고딕" w:hAnsi="맑은 고딕" w:cs="맑은 고딕"/>
          <w:color w:val="000000"/>
          <w:sz w:val="18"/>
          <w:szCs w:val="18"/>
        </w:rPr>
      </w:pPr>
      <w:r w:rsidRPr="00932E0E">
        <w:rPr>
          <w:rFonts w:ascii="맑은 고딕" w:eastAsia="맑은 고딕" w:hAnsi="맑은 고딕" w:cs="맑은 고딕"/>
          <w:color w:val="000000"/>
          <w:sz w:val="18"/>
          <w:szCs w:val="18"/>
        </w:rPr>
        <w:t>“좋은 관찰이네요.”</w:t>
      </w:r>
    </w:p>
    <w:p w14:paraId="5E0E32BF" w14:textId="77777777" w:rsidR="00932E0E" w:rsidRPr="00932E0E" w:rsidRDefault="00932E0E" w:rsidP="00E848E2">
      <w:pPr>
        <w:ind w:firstLine="180"/>
        <w:rPr>
          <w:rFonts w:ascii="맑은 고딕" w:eastAsia="맑은 고딕" w:hAnsi="맑은 고딕" w:cs="맑은 고딕"/>
          <w:color w:val="000000"/>
          <w:sz w:val="18"/>
          <w:szCs w:val="18"/>
        </w:rPr>
      </w:pPr>
      <w:r w:rsidRPr="00932E0E">
        <w:rPr>
          <w:rFonts w:ascii="맑은 고딕" w:eastAsia="맑은 고딕" w:hAnsi="맑은 고딕" w:cs="맑은 고딕"/>
          <w:color w:val="000000"/>
          <w:sz w:val="18"/>
          <w:szCs w:val="18"/>
        </w:rPr>
        <w:t>“잘 정리해 주셨습니다.”</w:t>
      </w:r>
    </w:p>
    <w:p w14:paraId="43009BAF" w14:textId="6EB8D79C" w:rsidR="00932E0E" w:rsidRPr="00932E0E" w:rsidRDefault="00932E0E" w:rsidP="00E848E2">
      <w:pPr>
        <w:ind w:firstLine="180"/>
        <w:rPr>
          <w:rFonts w:ascii="맑은 고딕" w:eastAsia="맑은 고딕" w:hAnsi="맑은 고딕" w:cs="맑은 고딕"/>
          <w:color w:val="000000"/>
          <w:sz w:val="18"/>
          <w:szCs w:val="18"/>
        </w:rPr>
      </w:pPr>
      <w:r w:rsidRPr="00932E0E">
        <w:rPr>
          <w:rFonts w:ascii="맑은 고딕" w:eastAsia="맑은 고딕" w:hAnsi="맑은 고딕" w:cs="맑은 고딕"/>
          <w:color w:val="000000"/>
          <w:sz w:val="18"/>
          <w:szCs w:val="18"/>
        </w:rPr>
        <w:t>“귀한 나눔에 감사드립니다.”</w:t>
      </w:r>
    </w:p>
    <w:p w14:paraId="75BC08B0" w14:textId="0304EB05" w:rsidR="00932E0E" w:rsidRPr="00932E0E" w:rsidRDefault="00932E0E" w:rsidP="00E848E2">
      <w:pPr>
        <w:ind w:firstLineChars="100" w:firstLine="180"/>
        <w:rPr>
          <w:rFonts w:ascii="맑은 고딕" w:eastAsia="맑은 고딕" w:hAnsi="맑은 고딕" w:cs="맑은 고딕"/>
          <w:color w:val="000000"/>
          <w:sz w:val="18"/>
          <w:szCs w:val="18"/>
        </w:rPr>
      </w:pPr>
      <w:r w:rsidRPr="00932E0E">
        <w:rPr>
          <w:rFonts w:ascii="맑은 고딕" w:eastAsia="맑은 고딕" w:hAnsi="맑은 고딕" w:cs="맑은 고딕"/>
          <w:color w:val="000000"/>
          <w:sz w:val="18"/>
          <w:szCs w:val="18"/>
        </w:rPr>
        <w:t>이러한 반응은 단순한 분위기 조성이 아닙니다. 구성원의 참여를 격려하고, 공동체가 함께 말씀을 나누고 있다는 안정감을 형성해 줍니다.</w:t>
      </w:r>
    </w:p>
    <w:p w14:paraId="0B38BE1B" w14:textId="1046B11A" w:rsidR="00932E0E" w:rsidRPr="00932E0E" w:rsidRDefault="00932E0E" w:rsidP="00E848E2">
      <w:pPr>
        <w:ind w:firstLineChars="100" w:firstLine="180"/>
        <w:rPr>
          <w:rFonts w:ascii="맑은 고딕" w:eastAsia="맑은 고딕" w:hAnsi="맑은 고딕" w:cs="맑은 고딕"/>
          <w:color w:val="000000"/>
          <w:sz w:val="18"/>
          <w:szCs w:val="18"/>
        </w:rPr>
      </w:pPr>
      <w:r w:rsidRPr="00932E0E">
        <w:rPr>
          <w:rFonts w:ascii="맑은 고딕" w:eastAsia="맑은 고딕" w:hAnsi="맑은 고딕" w:cs="맑은 고딕"/>
          <w:color w:val="000000"/>
          <w:sz w:val="18"/>
          <w:szCs w:val="18"/>
        </w:rPr>
        <w:t>동시에 중요한 것은, 삶의 나눔을 다시 말씀으로 연결해 주는 것입니다. 소그룹에서 삶의 이야기가 나오는 것은 자연스러운 일입니다. 문제는 그 이야기가 본문과 분리될 때입니다. 인도자는 구성원의 나눔을 억지로 끊기보다, 다시 말씀과 이어주는 역할을 해야 합니다.</w:t>
      </w:r>
    </w:p>
    <w:p w14:paraId="1AE1D698" w14:textId="77777777" w:rsidR="00932E0E" w:rsidRPr="00932E0E" w:rsidRDefault="00932E0E" w:rsidP="00E848E2">
      <w:pPr>
        <w:ind w:firstLineChars="100" w:firstLine="180"/>
        <w:rPr>
          <w:rFonts w:ascii="맑은 고딕" w:eastAsia="맑은 고딕" w:hAnsi="맑은 고딕" w:cs="맑은 고딕"/>
          <w:color w:val="000000"/>
          <w:sz w:val="18"/>
          <w:szCs w:val="18"/>
        </w:rPr>
      </w:pPr>
      <w:r w:rsidRPr="00932E0E">
        <w:rPr>
          <w:rFonts w:ascii="맑은 고딕" w:eastAsia="맑은 고딕" w:hAnsi="맑은 고딕" w:cs="맑은 고딕"/>
          <w:color w:val="000000"/>
          <w:sz w:val="18"/>
          <w:szCs w:val="18"/>
        </w:rPr>
        <w:t>“오늘 본문과 연결해서 생각해 보면 어떨까요?”</w:t>
      </w:r>
    </w:p>
    <w:p w14:paraId="64F25551" w14:textId="77777777" w:rsidR="00932E0E" w:rsidRPr="00932E0E" w:rsidRDefault="00932E0E" w:rsidP="00E848E2">
      <w:pPr>
        <w:ind w:firstLineChars="100" w:firstLine="180"/>
        <w:rPr>
          <w:rFonts w:ascii="맑은 고딕" w:eastAsia="맑은 고딕" w:hAnsi="맑은 고딕" w:cs="맑은 고딕"/>
          <w:color w:val="000000"/>
          <w:sz w:val="18"/>
          <w:szCs w:val="18"/>
        </w:rPr>
      </w:pPr>
      <w:r w:rsidRPr="00932E0E">
        <w:rPr>
          <w:rFonts w:ascii="맑은 고딕" w:eastAsia="맑은 고딕" w:hAnsi="맑은 고딕" w:cs="맑은 고딕"/>
          <w:color w:val="000000"/>
          <w:sz w:val="18"/>
          <w:szCs w:val="18"/>
        </w:rPr>
        <w:t>“어느 구절에서 그런 마음이 드셨나요?”</w:t>
      </w:r>
    </w:p>
    <w:p w14:paraId="1B82B64B" w14:textId="3FBE7CDE" w:rsidR="00A81D2F" w:rsidRDefault="00932E0E" w:rsidP="00E848E2">
      <w:pPr>
        <w:ind w:firstLineChars="100" w:firstLine="180"/>
        <w:rPr>
          <w:rFonts w:ascii="맑은 고딕" w:eastAsia="맑은 고딕" w:hAnsi="맑은 고딕" w:cs="맑은 고딕"/>
          <w:color w:val="000000"/>
          <w:sz w:val="18"/>
          <w:szCs w:val="18"/>
        </w:rPr>
      </w:pPr>
      <w:r w:rsidRPr="00932E0E">
        <w:rPr>
          <w:rFonts w:ascii="맑은 고딕" w:eastAsia="맑은 고딕" w:hAnsi="맑은 고딕" w:cs="맑은 고딕"/>
          <w:color w:val="000000"/>
          <w:sz w:val="18"/>
          <w:szCs w:val="18"/>
        </w:rPr>
        <w:t>이러한 질문은 대화의 중심을 다시 말씀으로 돌려놓습니다. 좋은 소그룹은 삶을 이야기하지 않는 공동체가 아니라, 삶을 말씀으로 해석하는 공동체입니다.</w:t>
      </w:r>
    </w:p>
    <w:p w14:paraId="7FE98D6D" w14:textId="77777777" w:rsidR="007B0D06" w:rsidRDefault="007B0D06" w:rsidP="00932E0E">
      <w:pPr>
        <w:rPr>
          <w:rFonts w:ascii="맑은 고딕" w:eastAsia="맑은 고딕" w:hAnsi="맑은 고딕" w:cs="맑은 고딕"/>
          <w:color w:val="000000"/>
          <w:sz w:val="18"/>
          <w:szCs w:val="18"/>
        </w:rPr>
      </w:pPr>
    </w:p>
    <w:p w14:paraId="15D484EB" w14:textId="77777777" w:rsidR="007B0D06" w:rsidRPr="007B0D06" w:rsidRDefault="007B0D06" w:rsidP="007B0D06">
      <w:pPr>
        <w:rPr>
          <w:rFonts w:ascii="맑은 고딕" w:eastAsia="맑은 고딕" w:hAnsi="맑은 고딕" w:cs="맑은 고딕"/>
          <w:b/>
          <w:bCs/>
          <w:color w:val="000000"/>
          <w:sz w:val="18"/>
          <w:szCs w:val="18"/>
        </w:rPr>
      </w:pPr>
      <w:r w:rsidRPr="007B0D06">
        <w:rPr>
          <w:rFonts w:ascii="맑은 고딕" w:eastAsia="맑은 고딕" w:hAnsi="맑은 고딕" w:cs="맑은 고딕"/>
          <w:b/>
          <w:bCs/>
          <w:color w:val="000000"/>
          <w:sz w:val="18"/>
          <w:szCs w:val="18"/>
        </w:rPr>
        <w:t>정답을 주기보다 말씀 앞으로 이끌라</w:t>
      </w:r>
    </w:p>
    <w:p w14:paraId="7CC00A7E" w14:textId="4229F9DC" w:rsidR="007B0D06" w:rsidRPr="007B0D06" w:rsidRDefault="007B0D06" w:rsidP="007B0D06">
      <w:pPr>
        <w:rPr>
          <w:rFonts w:ascii="맑은 고딕" w:eastAsia="맑은 고딕" w:hAnsi="맑은 고딕" w:cs="맑은 고딕"/>
          <w:color w:val="000000"/>
          <w:sz w:val="18"/>
          <w:szCs w:val="18"/>
        </w:rPr>
      </w:pPr>
      <w:r w:rsidRPr="007B0D06">
        <w:rPr>
          <w:rFonts w:ascii="맑은 고딕" w:eastAsia="맑은 고딕" w:hAnsi="맑은 고딕" w:cs="맑은 고딕"/>
          <w:color w:val="000000"/>
          <w:sz w:val="18"/>
          <w:szCs w:val="18"/>
        </w:rPr>
        <w:t>소그룹 인도자들은 종종 모든 질문에 답해야 한다는 부담을 느낍니다. 그래서 침묵이 길어지면 설명하려 하고, 구성원의 나눔이 부족해 보이면 스스로 결론을 정리하려 합니다. 그러나 소그룹은 강의를 듣는 자리가 아니라, 함께 말씀 앞에 서는 자리입니다.</w:t>
      </w:r>
    </w:p>
    <w:p w14:paraId="5F45F75D" w14:textId="5F63579E" w:rsidR="007B0D06" w:rsidRPr="007B0D06" w:rsidRDefault="007B0D06" w:rsidP="00E848E2">
      <w:pPr>
        <w:ind w:firstLineChars="100" w:firstLine="180"/>
        <w:rPr>
          <w:rFonts w:ascii="맑은 고딕" w:eastAsia="맑은 고딕" w:hAnsi="맑은 고딕" w:cs="맑은 고딕"/>
          <w:color w:val="000000"/>
          <w:sz w:val="18"/>
          <w:szCs w:val="18"/>
        </w:rPr>
      </w:pPr>
      <w:r w:rsidRPr="007B0D06">
        <w:rPr>
          <w:rFonts w:ascii="맑은 고딕" w:eastAsia="맑은 고딕" w:hAnsi="맑은 고딕" w:cs="맑은 고딕"/>
          <w:color w:val="000000"/>
          <w:sz w:val="18"/>
          <w:szCs w:val="18"/>
        </w:rPr>
        <w:t>인도자는 모든 답을 가진 사람이 아니라, 함께 말씀을 붙들고 가는 사람이어야 합니다. 중요한 것은 완벽한 설명이 아니라, 공동체가 말씀을 중심으로 생각하고 나누도록 돕는 것입니다.</w:t>
      </w:r>
    </w:p>
    <w:p w14:paraId="224E7C74" w14:textId="5A0D0A9E" w:rsidR="00A81D2F" w:rsidRDefault="007B0D06" w:rsidP="001332C5">
      <w:pPr>
        <w:ind w:firstLineChars="100" w:firstLine="180"/>
        <w:rPr>
          <w:rFonts w:ascii="맑은 고딕" w:eastAsia="맑은 고딕" w:hAnsi="맑은 고딕" w:cs="맑은 고딕"/>
          <w:color w:val="000000"/>
          <w:sz w:val="18"/>
          <w:szCs w:val="18"/>
        </w:rPr>
      </w:pPr>
      <w:r w:rsidRPr="007B0D06">
        <w:rPr>
          <w:rFonts w:ascii="맑은 고딕" w:eastAsia="맑은 고딕" w:hAnsi="맑은 고딕" w:cs="맑은 고딕"/>
          <w:color w:val="000000"/>
          <w:sz w:val="18"/>
          <w:szCs w:val="18"/>
        </w:rPr>
        <w:t>좋은 인도자는 가장 많이 말하는 사람이 아니라, 가장 잘 듣는 사람입니다. 그리고 사람들의 시선을 계속해서 말씀 앞으로 이끄는 사람입니다.</w:t>
      </w:r>
    </w:p>
    <w:p w14:paraId="0C0E5585" w14:textId="77777777" w:rsidR="001332C5" w:rsidRDefault="001332C5" w:rsidP="001332C5">
      <w:pPr>
        <w:rPr>
          <w:rFonts w:ascii="맑은 고딕" w:eastAsia="맑은 고딕" w:hAnsi="맑은 고딕" w:cs="맑은 고딕"/>
          <w:color w:val="000000"/>
          <w:sz w:val="18"/>
          <w:szCs w:val="18"/>
        </w:rPr>
      </w:pPr>
    </w:p>
    <w:p w14:paraId="5146FCE1" w14:textId="77777777" w:rsidR="006B7BB8" w:rsidRDefault="006B7BB8" w:rsidP="001332C5">
      <w:pPr>
        <w:rPr>
          <w:rFonts w:ascii="맑은 고딕" w:eastAsia="맑은 고딕" w:hAnsi="맑은 고딕" w:cs="맑은 고딕"/>
          <w:color w:val="000000"/>
          <w:sz w:val="18"/>
          <w:szCs w:val="18"/>
        </w:rPr>
      </w:pPr>
    </w:p>
    <w:p w14:paraId="44C5393B" w14:textId="4841FEBA" w:rsidR="001332C5" w:rsidRPr="00A81D2F" w:rsidRDefault="001332C5" w:rsidP="001332C5">
      <w:pPr>
        <w:rPr>
          <w:rFonts w:ascii="맑은 고딕" w:eastAsia="맑은 고딕" w:hAnsi="맑은 고딕" w:cs="맑은 고딕"/>
          <w:color w:val="000000"/>
          <w:sz w:val="18"/>
          <w:szCs w:val="18"/>
        </w:rPr>
      </w:pPr>
      <w:r w:rsidRPr="001332C5">
        <w:rPr>
          <w:rFonts w:ascii="맑은 고딕" w:eastAsia="맑은 고딕" w:hAnsi="맑은 고딕" w:cs="맑은 고딕"/>
          <w:color w:val="000000"/>
          <w:sz w:val="18"/>
          <w:szCs w:val="18"/>
        </w:rPr>
        <w:t>소그룹의 목적은 단순한 친교가 아닙니다. 말씀을 통해 하나님을 함께 바라보는 것입니다. 인도자의 역할은 사람들을 자신에게 집중시키는 것이 아니라, 계속해서 말씀 앞으로 데려가는 것입니다. 건강한 소그룹은 말을 잘하는 인도자보다, 말씀을 중심에 두는 공동체 위에 세워집니다.</w:t>
      </w:r>
    </w:p>
    <w:p w14:paraId="6CE6367E" w14:textId="77777777" w:rsidR="007B14DF" w:rsidRDefault="007B14DF" w:rsidP="007B14DF">
      <w:pPr>
        <w:rPr>
          <w:rFonts w:ascii="맑은 고딕" w:eastAsia="맑은 고딕" w:hAnsi="맑은 고딕" w:cs="맑은 고딕"/>
          <w:color w:val="000000"/>
          <w:sz w:val="18"/>
          <w:szCs w:val="18"/>
        </w:rPr>
      </w:pPr>
    </w:p>
    <w:p w14:paraId="00FF37B3" w14:textId="77777777" w:rsidR="00C006E9" w:rsidRPr="006777EA" w:rsidRDefault="00C006E9" w:rsidP="007B14DF">
      <w:pPr>
        <w:rPr>
          <w:rFonts w:ascii="맑은 고딕" w:eastAsia="맑은 고딕" w:hAnsi="맑은 고딕" w:cs="맑은 고딕"/>
          <w:color w:val="000000"/>
          <w:sz w:val="18"/>
          <w:szCs w:val="18"/>
        </w:rPr>
      </w:pPr>
    </w:p>
    <w:p w14:paraId="5E2E6EDB" w14:textId="46242B6C" w:rsidR="00B1040D" w:rsidRPr="00734B52" w:rsidRDefault="00B1040D" w:rsidP="00A649CA">
      <w:pPr>
        <w:rPr>
          <w:rFonts w:ascii="맑은 고딕" w:eastAsia="맑은 고딕" w:hAnsi="맑은 고딕" w:cs="맑은 고딕"/>
          <w:b/>
          <w:bCs/>
          <w:color w:val="000000"/>
          <w:sz w:val="18"/>
          <w:szCs w:val="18"/>
        </w:rPr>
      </w:pPr>
      <w:r w:rsidRPr="00B1040D">
        <w:rPr>
          <w:rFonts w:ascii="맑은 고딕" w:eastAsia="맑은 고딕" w:hAnsi="맑은 고딕" w:cs="맑은 고딕" w:hint="eastAsia"/>
          <w:color w:val="000000"/>
          <w:sz w:val="18"/>
          <w:szCs w:val="18"/>
        </w:rPr>
        <w:t>※</w:t>
      </w:r>
      <w:r w:rsidRPr="00B1040D">
        <w:rPr>
          <w:rFonts w:ascii="맑은 고딕" w:eastAsia="맑은 고딕" w:hAnsi="맑은 고딕" w:cs="맑은 고딕"/>
          <w:color w:val="000000"/>
          <w:sz w:val="18"/>
          <w:szCs w:val="18"/>
        </w:rPr>
        <w:t xml:space="preserve"> </w:t>
      </w:r>
      <w:r w:rsidRPr="00B1040D">
        <w:rPr>
          <w:rFonts w:ascii="맑은 고딕" w:eastAsia="맑은 고딕" w:hAnsi="맑은 고딕" w:cs="맑은 고딕" w:hint="eastAsia"/>
          <w:color w:val="000000"/>
          <w:sz w:val="18"/>
          <w:szCs w:val="18"/>
        </w:rPr>
        <w:t>이</w:t>
      </w:r>
      <w:r w:rsidRPr="00B1040D">
        <w:rPr>
          <w:rFonts w:ascii="맑은 고딕" w:eastAsia="맑은 고딕" w:hAnsi="맑은 고딕" w:cs="맑은 고딕"/>
          <w:color w:val="000000"/>
          <w:sz w:val="18"/>
          <w:szCs w:val="18"/>
        </w:rPr>
        <w:t xml:space="preserve"> </w:t>
      </w:r>
      <w:r w:rsidRPr="00B1040D">
        <w:rPr>
          <w:rFonts w:ascii="맑은 고딕" w:eastAsia="맑은 고딕" w:hAnsi="맑은 고딕" w:cs="맑은 고딕" w:hint="eastAsia"/>
          <w:color w:val="000000"/>
          <w:sz w:val="18"/>
          <w:szCs w:val="18"/>
        </w:rPr>
        <w:t>글은</w:t>
      </w:r>
      <w:r w:rsidR="0077688F">
        <w:rPr>
          <w:rFonts w:ascii="맑은 고딕" w:eastAsia="맑은 고딕" w:hAnsi="맑은 고딕" w:cs="맑은 고딕" w:hint="eastAsia"/>
          <w:color w:val="000000"/>
          <w:sz w:val="18"/>
          <w:szCs w:val="18"/>
        </w:rPr>
        <w:t>『</w:t>
      </w:r>
      <w:r w:rsidR="00DB167A" w:rsidRPr="00DB167A">
        <w:t xml:space="preserve"> </w:t>
      </w:r>
      <w:r w:rsidR="00DB167A" w:rsidRPr="00DB167A">
        <w:rPr>
          <w:rFonts w:ascii="맑은 고딕" w:eastAsia="맑은 고딕" w:hAnsi="맑은 고딕" w:cs="맑은 고딕"/>
          <w:color w:val="000000"/>
          <w:sz w:val="18"/>
          <w:szCs w:val="18"/>
        </w:rPr>
        <w:t>6 Ways to Lead Better Bible Study Discussions</w:t>
      </w:r>
      <w:r w:rsidR="00F47C9F" w:rsidRPr="00F47C9F">
        <w:rPr>
          <w:rFonts w:ascii="맑은 고딕" w:eastAsia="맑은 고딕" w:hAnsi="맑은 고딕" w:cs="맑은 고딕" w:hint="eastAsia"/>
          <w:color w:val="000000"/>
          <w:sz w:val="18"/>
          <w:szCs w:val="18"/>
        </w:rPr>
        <w:t>』</w:t>
      </w:r>
      <w:r w:rsidR="00032B73">
        <w:rPr>
          <w:rFonts w:ascii="맑은 고딕" w:eastAsia="맑은 고딕" w:hAnsi="맑은 고딕" w:cs="맑은 고딕" w:hint="eastAsia"/>
          <w:color w:val="000000"/>
          <w:sz w:val="18"/>
          <w:szCs w:val="18"/>
        </w:rPr>
        <w:t>(</w:t>
      </w:r>
      <w:r w:rsidR="00DB167A">
        <w:rPr>
          <w:rFonts w:ascii="맑은 고딕" w:eastAsia="맑은 고딕" w:hAnsi="맑은 고딕" w:cs="맑은 고딕"/>
          <w:color w:val="000000"/>
          <w:sz w:val="18"/>
          <w:szCs w:val="18"/>
        </w:rPr>
        <w:t>Blake Glosson</w:t>
      </w:r>
      <w:r w:rsidR="00891675">
        <w:rPr>
          <w:rFonts w:ascii="맑은 고딕" w:eastAsia="맑은 고딕" w:hAnsi="맑은 고딕" w:cs="맑은 고딕" w:hint="eastAsia"/>
          <w:color w:val="000000"/>
          <w:sz w:val="18"/>
          <w:szCs w:val="18"/>
        </w:rPr>
        <w:t>,</w:t>
      </w:r>
      <w:r w:rsidR="004A7D62">
        <w:rPr>
          <w:rFonts w:ascii="맑은 고딕" w:eastAsia="맑은 고딕" w:hAnsi="맑은 고딕" w:cs="맑은 고딕" w:hint="eastAsia"/>
          <w:color w:val="000000"/>
          <w:sz w:val="18"/>
          <w:szCs w:val="18"/>
        </w:rPr>
        <w:t xml:space="preserve"> </w:t>
      </w:r>
      <w:r w:rsidR="00DB167A">
        <w:rPr>
          <w:rFonts w:ascii="맑은 고딕" w:eastAsia="맑은 고딕" w:hAnsi="맑은 고딕" w:cs="맑은 고딕"/>
          <w:color w:val="000000"/>
          <w:sz w:val="18"/>
          <w:szCs w:val="18"/>
        </w:rPr>
        <w:t>TGC, 2025.08.11</w:t>
      </w:r>
      <w:r w:rsidR="00032B73">
        <w:rPr>
          <w:rFonts w:ascii="맑은 고딕" w:eastAsia="맑은 고딕" w:hAnsi="맑은 고딕" w:cs="맑은 고딕" w:hint="eastAsia"/>
          <w:color w:val="000000"/>
          <w:sz w:val="18"/>
          <w:szCs w:val="18"/>
        </w:rPr>
        <w:t>)</w:t>
      </w:r>
      <w:r w:rsidRPr="00B1040D">
        <w:rPr>
          <w:rFonts w:ascii="맑은 고딕" w:eastAsia="맑은 고딕" w:hAnsi="맑은 고딕" w:cs="맑은 고딕" w:hint="eastAsia"/>
          <w:color w:val="000000"/>
          <w:sz w:val="18"/>
          <w:szCs w:val="18"/>
        </w:rPr>
        <w:t>의</w:t>
      </w:r>
      <w:r w:rsidRPr="00B1040D">
        <w:rPr>
          <w:rFonts w:ascii="맑은 고딕" w:eastAsia="맑은 고딕" w:hAnsi="맑은 고딕" w:cs="맑은 고딕"/>
          <w:color w:val="000000"/>
          <w:sz w:val="18"/>
          <w:szCs w:val="18"/>
        </w:rPr>
        <w:t xml:space="preserve"> </w:t>
      </w:r>
      <w:r w:rsidRPr="00B1040D">
        <w:rPr>
          <w:rFonts w:ascii="맑은 고딕" w:eastAsia="맑은 고딕" w:hAnsi="맑은 고딕" w:cs="맑은 고딕" w:hint="eastAsia"/>
          <w:color w:val="000000"/>
          <w:sz w:val="18"/>
          <w:szCs w:val="18"/>
        </w:rPr>
        <w:t>내용을</w:t>
      </w:r>
      <w:r w:rsidRPr="00B1040D">
        <w:rPr>
          <w:rFonts w:ascii="맑은 고딕" w:eastAsia="맑은 고딕" w:hAnsi="맑은 고딕" w:cs="맑은 고딕"/>
          <w:color w:val="000000"/>
          <w:sz w:val="18"/>
          <w:szCs w:val="18"/>
        </w:rPr>
        <w:t xml:space="preserve"> </w:t>
      </w:r>
      <w:r w:rsidRPr="00B1040D">
        <w:rPr>
          <w:rFonts w:ascii="맑은 고딕" w:eastAsia="맑은 고딕" w:hAnsi="맑은 고딕" w:cs="맑은 고딕" w:hint="eastAsia"/>
          <w:color w:val="000000"/>
          <w:sz w:val="18"/>
          <w:szCs w:val="18"/>
        </w:rPr>
        <w:t>일부</w:t>
      </w:r>
      <w:r w:rsidRPr="00B1040D">
        <w:rPr>
          <w:rFonts w:ascii="맑은 고딕" w:eastAsia="맑은 고딕" w:hAnsi="맑은 고딕" w:cs="맑은 고딕"/>
          <w:color w:val="000000"/>
          <w:sz w:val="18"/>
          <w:szCs w:val="18"/>
        </w:rPr>
        <w:t xml:space="preserve"> </w:t>
      </w:r>
      <w:r w:rsidRPr="00B1040D">
        <w:rPr>
          <w:rFonts w:ascii="맑은 고딕" w:eastAsia="맑은 고딕" w:hAnsi="맑은 고딕" w:cs="맑은 고딕" w:hint="eastAsia"/>
          <w:color w:val="000000"/>
          <w:sz w:val="18"/>
          <w:szCs w:val="18"/>
        </w:rPr>
        <w:t>발췌</w:t>
      </w:r>
      <w:r w:rsidRPr="00B1040D">
        <w:rPr>
          <w:rFonts w:ascii="맑은 고딕" w:eastAsia="맑은 고딕" w:hAnsi="맑은 고딕" w:cs="맑은 고딕"/>
          <w:color w:val="000000"/>
          <w:sz w:val="18"/>
          <w:szCs w:val="18"/>
        </w:rPr>
        <w:t xml:space="preserve"> </w:t>
      </w:r>
      <w:r w:rsidRPr="00B1040D">
        <w:rPr>
          <w:rFonts w:ascii="맑은 고딕" w:eastAsia="맑은 고딕" w:hAnsi="맑은 고딕" w:cs="맑은 고딕" w:hint="eastAsia"/>
          <w:color w:val="000000"/>
          <w:sz w:val="18"/>
          <w:szCs w:val="18"/>
        </w:rPr>
        <w:t>및</w:t>
      </w:r>
      <w:r w:rsidRPr="00B1040D">
        <w:rPr>
          <w:rFonts w:ascii="맑은 고딕" w:eastAsia="맑은 고딕" w:hAnsi="맑은 고딕" w:cs="맑은 고딕"/>
          <w:color w:val="000000"/>
          <w:sz w:val="18"/>
          <w:szCs w:val="18"/>
        </w:rPr>
        <w:t xml:space="preserve"> </w:t>
      </w:r>
      <w:r w:rsidRPr="00B1040D">
        <w:rPr>
          <w:rFonts w:ascii="맑은 고딕" w:eastAsia="맑은 고딕" w:hAnsi="맑은 고딕" w:cs="맑은 고딕" w:hint="eastAsia"/>
          <w:color w:val="000000"/>
          <w:sz w:val="18"/>
          <w:szCs w:val="18"/>
        </w:rPr>
        <w:t>참고하여</w:t>
      </w:r>
      <w:r w:rsidRPr="00B1040D">
        <w:rPr>
          <w:rFonts w:ascii="맑은 고딕" w:eastAsia="맑은 고딕" w:hAnsi="맑은 고딕" w:cs="맑은 고딕"/>
          <w:color w:val="000000"/>
          <w:sz w:val="18"/>
          <w:szCs w:val="18"/>
        </w:rPr>
        <w:t xml:space="preserve"> </w:t>
      </w:r>
      <w:r w:rsidRPr="00B1040D">
        <w:rPr>
          <w:rFonts w:ascii="맑은 고딕" w:eastAsia="맑은 고딕" w:hAnsi="맑은 고딕" w:cs="맑은 고딕" w:hint="eastAsia"/>
          <w:color w:val="000000"/>
          <w:sz w:val="18"/>
          <w:szCs w:val="18"/>
        </w:rPr>
        <w:t>작성되었습니다</w:t>
      </w:r>
      <w:r w:rsidRPr="00B1040D">
        <w:rPr>
          <w:rFonts w:ascii="맑은 고딕" w:eastAsia="맑은 고딕" w:hAnsi="맑은 고딕" w:cs="맑은 고딕"/>
          <w:color w:val="000000"/>
          <w:sz w:val="18"/>
          <w:szCs w:val="18"/>
        </w:rPr>
        <w:t>.</w:t>
      </w:r>
    </w:p>
    <w:p w14:paraId="0D9960DE" w14:textId="77777777" w:rsidR="00DB167A" w:rsidRPr="00193C4A" w:rsidRDefault="00DB167A" w:rsidP="00B1040D">
      <w:pPr>
        <w:rPr>
          <w:rFonts w:ascii="맑은 고딕" w:eastAsia="맑은 고딕" w:hAnsi="맑은 고딕" w:cs="맑은 고딕"/>
          <w:color w:val="000000"/>
          <w:sz w:val="18"/>
          <w:szCs w:val="18"/>
        </w:rPr>
      </w:pPr>
    </w:p>
    <w:p w14:paraId="0FCDA010" w14:textId="77777777" w:rsidR="00B1040D" w:rsidRPr="00B1040D" w:rsidRDefault="00B1040D" w:rsidP="00B1040D">
      <w:pPr>
        <w:rPr>
          <w:rFonts w:ascii="맑은 고딕" w:eastAsia="맑은 고딕" w:hAnsi="맑은 고딕" w:cs="맑은 고딕"/>
          <w:color w:val="000000"/>
          <w:sz w:val="18"/>
          <w:szCs w:val="18"/>
        </w:rPr>
      </w:pPr>
      <w:r w:rsidRPr="00B1040D">
        <w:rPr>
          <w:rFonts w:ascii="맑은 고딕" w:eastAsia="맑은 고딕" w:hAnsi="맑은 고딕" w:cs="맑은 고딕" w:hint="eastAsia"/>
          <w:color w:val="000000"/>
          <w:sz w:val="18"/>
          <w:szCs w:val="18"/>
        </w:rPr>
        <w:t>평신도를</w:t>
      </w:r>
      <w:r w:rsidRPr="00B1040D">
        <w:rPr>
          <w:rFonts w:ascii="맑은 고딕" w:eastAsia="맑은 고딕" w:hAnsi="맑은 고딕" w:cs="맑은 고딕"/>
          <w:color w:val="000000"/>
          <w:sz w:val="18"/>
          <w:szCs w:val="18"/>
        </w:rPr>
        <w:t xml:space="preserve"> </w:t>
      </w:r>
      <w:r w:rsidRPr="00B1040D">
        <w:rPr>
          <w:rFonts w:ascii="맑은 고딕" w:eastAsia="맑은 고딕" w:hAnsi="맑은 고딕" w:cs="맑은 고딕" w:hint="eastAsia"/>
          <w:color w:val="000000"/>
          <w:sz w:val="18"/>
          <w:szCs w:val="18"/>
        </w:rPr>
        <w:t>깨운다</w:t>
      </w:r>
      <w:r w:rsidRPr="00B1040D">
        <w:rPr>
          <w:rFonts w:ascii="맑은 고딕" w:eastAsia="맑은 고딕" w:hAnsi="맑은 고딕" w:cs="맑은 고딕"/>
          <w:color w:val="000000"/>
          <w:sz w:val="18"/>
          <w:szCs w:val="18"/>
        </w:rPr>
        <w:t xml:space="preserve"> </w:t>
      </w:r>
      <w:r w:rsidRPr="00B1040D">
        <w:rPr>
          <w:rFonts w:ascii="맑은 고딕" w:eastAsia="맑은 고딕" w:hAnsi="맑은 고딕" w:cs="맑은 고딕" w:hint="eastAsia"/>
          <w:color w:val="000000"/>
          <w:sz w:val="18"/>
          <w:szCs w:val="18"/>
        </w:rPr>
        <w:t>국제제자훈련원</w:t>
      </w:r>
      <w:r w:rsidRPr="00B1040D">
        <w:rPr>
          <w:rFonts w:ascii="맑은 고딕" w:eastAsia="맑은 고딕" w:hAnsi="맑은 고딕" w:cs="맑은 고딕"/>
          <w:color w:val="000000"/>
          <w:sz w:val="18"/>
          <w:szCs w:val="18"/>
        </w:rPr>
        <w:t xml:space="preserve"> </w:t>
      </w:r>
    </w:p>
    <w:p w14:paraId="5E8245F3" w14:textId="77777777" w:rsidR="00B1040D" w:rsidRPr="00B1040D" w:rsidRDefault="00B1040D" w:rsidP="00B1040D">
      <w:pPr>
        <w:rPr>
          <w:rFonts w:ascii="맑은 고딕" w:eastAsia="맑은 고딕" w:hAnsi="맑은 고딕" w:cs="맑은 고딕"/>
          <w:color w:val="000000"/>
          <w:sz w:val="18"/>
          <w:szCs w:val="18"/>
        </w:rPr>
      </w:pPr>
      <w:r w:rsidRPr="00B1040D">
        <w:rPr>
          <w:rFonts w:ascii="맑은 고딕" w:eastAsia="맑은 고딕" w:hAnsi="맑은 고딕" w:cs="맑은 고딕"/>
          <w:color w:val="000000"/>
          <w:sz w:val="18"/>
          <w:szCs w:val="18"/>
        </w:rPr>
        <w:t xml:space="preserve">Called to Awaken the Laity </w:t>
      </w:r>
    </w:p>
    <w:p w14:paraId="46C267B3" w14:textId="31E1D63A" w:rsidR="00B1040D" w:rsidRPr="00B1040D" w:rsidRDefault="00B1040D" w:rsidP="00B1040D">
      <w:pPr>
        <w:rPr>
          <w:rFonts w:ascii="맑은 고딕" w:eastAsia="맑은 고딕" w:hAnsi="맑은 고딕" w:cs="맑은 고딕"/>
          <w:color w:val="000000"/>
          <w:sz w:val="18"/>
          <w:szCs w:val="18"/>
        </w:rPr>
      </w:pPr>
      <w:r w:rsidRPr="00B1040D">
        <w:rPr>
          <w:rFonts w:ascii="맑은 고딕" w:eastAsia="맑은 고딕" w:hAnsi="맑은 고딕" w:cs="맑은 고딕"/>
          <w:color w:val="000000"/>
          <w:sz w:val="18"/>
          <w:szCs w:val="18"/>
        </w:rPr>
        <w:t>Disciple-making Ministries Int</w:t>
      </w:r>
      <w:r w:rsidR="006F7A11">
        <w:rPr>
          <w:rFonts w:ascii="맑은 고딕" w:eastAsia="맑은 고딕" w:hAnsi="맑은 고딕" w:cs="맑은 고딕"/>
          <w:color w:val="000000"/>
          <w:sz w:val="18"/>
          <w:szCs w:val="18"/>
        </w:rPr>
        <w:t>’</w:t>
      </w:r>
      <w:r w:rsidRPr="00B1040D">
        <w:rPr>
          <w:rFonts w:ascii="맑은 고딕" w:eastAsia="맑은 고딕" w:hAnsi="맑은 고딕" w:cs="맑은 고딕"/>
          <w:color w:val="000000"/>
          <w:sz w:val="18"/>
          <w:szCs w:val="18"/>
        </w:rPr>
        <w:t xml:space="preserve">l </w:t>
      </w:r>
    </w:p>
    <w:p w14:paraId="2B111180" w14:textId="77777777" w:rsidR="00B1040D" w:rsidRPr="00B1040D" w:rsidRDefault="00B1040D" w:rsidP="00B1040D">
      <w:pPr>
        <w:rPr>
          <w:rFonts w:ascii="맑은 고딕" w:eastAsia="맑은 고딕" w:hAnsi="맑은 고딕" w:cs="맑은 고딕"/>
          <w:color w:val="000000"/>
          <w:sz w:val="18"/>
          <w:szCs w:val="18"/>
        </w:rPr>
      </w:pPr>
      <w:r w:rsidRPr="00B1040D">
        <w:rPr>
          <w:rFonts w:ascii="맑은 고딕" w:eastAsia="맑은 고딕" w:hAnsi="맑은 고딕" w:cs="맑은 고딕"/>
          <w:color w:val="000000"/>
          <w:sz w:val="18"/>
          <w:szCs w:val="18"/>
        </w:rPr>
        <w:t xml:space="preserve">06721 </w:t>
      </w:r>
      <w:r w:rsidRPr="00B1040D">
        <w:rPr>
          <w:rFonts w:ascii="맑은 고딕" w:eastAsia="맑은 고딕" w:hAnsi="맑은 고딕" w:cs="맑은 고딕" w:hint="eastAsia"/>
          <w:color w:val="000000"/>
          <w:sz w:val="18"/>
          <w:szCs w:val="18"/>
        </w:rPr>
        <w:t>서울시</w:t>
      </w:r>
      <w:r w:rsidRPr="00B1040D">
        <w:rPr>
          <w:rFonts w:ascii="맑은 고딕" w:eastAsia="맑은 고딕" w:hAnsi="맑은 고딕" w:cs="맑은 고딕"/>
          <w:color w:val="000000"/>
          <w:sz w:val="18"/>
          <w:szCs w:val="18"/>
        </w:rPr>
        <w:t xml:space="preserve"> </w:t>
      </w:r>
      <w:r w:rsidRPr="00B1040D">
        <w:rPr>
          <w:rFonts w:ascii="맑은 고딕" w:eastAsia="맑은 고딕" w:hAnsi="맑은 고딕" w:cs="맑은 고딕" w:hint="eastAsia"/>
          <w:color w:val="000000"/>
          <w:sz w:val="18"/>
          <w:szCs w:val="18"/>
        </w:rPr>
        <w:t>서초구</w:t>
      </w:r>
      <w:r w:rsidRPr="00B1040D">
        <w:rPr>
          <w:rFonts w:ascii="맑은 고딕" w:eastAsia="맑은 고딕" w:hAnsi="맑은 고딕" w:cs="맑은 고딕"/>
          <w:color w:val="000000"/>
          <w:sz w:val="18"/>
          <w:szCs w:val="18"/>
        </w:rPr>
        <w:t xml:space="preserve"> </w:t>
      </w:r>
      <w:proofErr w:type="spellStart"/>
      <w:r w:rsidRPr="00B1040D">
        <w:rPr>
          <w:rFonts w:ascii="맑은 고딕" w:eastAsia="맑은 고딕" w:hAnsi="맑은 고딕" w:cs="맑은 고딕" w:hint="eastAsia"/>
          <w:color w:val="000000"/>
          <w:sz w:val="18"/>
          <w:szCs w:val="18"/>
        </w:rPr>
        <w:t>효령로</w:t>
      </w:r>
      <w:proofErr w:type="spellEnd"/>
      <w:r w:rsidRPr="00B1040D">
        <w:rPr>
          <w:rFonts w:ascii="맑은 고딕" w:eastAsia="맑은 고딕" w:hAnsi="맑은 고딕" w:cs="맑은 고딕"/>
          <w:color w:val="000000"/>
          <w:sz w:val="18"/>
          <w:szCs w:val="18"/>
        </w:rPr>
        <w:t>68</w:t>
      </w:r>
      <w:r w:rsidRPr="00B1040D">
        <w:rPr>
          <w:rFonts w:ascii="맑은 고딕" w:eastAsia="맑은 고딕" w:hAnsi="맑은 고딕" w:cs="맑은 고딕" w:hint="eastAsia"/>
          <w:color w:val="000000"/>
          <w:sz w:val="18"/>
          <w:szCs w:val="18"/>
        </w:rPr>
        <w:t>길</w:t>
      </w:r>
      <w:r w:rsidRPr="00B1040D">
        <w:rPr>
          <w:rFonts w:ascii="맑은 고딕" w:eastAsia="맑은 고딕" w:hAnsi="맑은 고딕" w:cs="맑은 고딕"/>
          <w:color w:val="000000"/>
          <w:sz w:val="18"/>
          <w:szCs w:val="18"/>
        </w:rPr>
        <w:t xml:space="preserve"> 98 </w:t>
      </w:r>
    </w:p>
    <w:p w14:paraId="48D91C50" w14:textId="77777777" w:rsidR="00B1040D" w:rsidRPr="00B1040D" w:rsidRDefault="00B1040D" w:rsidP="00B1040D">
      <w:pPr>
        <w:rPr>
          <w:rFonts w:ascii="맑은 고딕" w:eastAsia="맑은 고딕" w:hAnsi="맑은 고딕" w:cs="맑은 고딕"/>
          <w:color w:val="000000"/>
          <w:sz w:val="18"/>
          <w:szCs w:val="18"/>
        </w:rPr>
      </w:pPr>
      <w:proofErr w:type="gramStart"/>
      <w:r w:rsidRPr="00B1040D">
        <w:rPr>
          <w:rFonts w:ascii="맑은 고딕" w:eastAsia="맑은 고딕" w:hAnsi="맑은 고딕" w:cs="맑은 고딕" w:hint="eastAsia"/>
          <w:color w:val="000000"/>
          <w:sz w:val="18"/>
          <w:szCs w:val="18"/>
        </w:rPr>
        <w:t>전화</w:t>
      </w:r>
      <w:r w:rsidRPr="00B1040D">
        <w:rPr>
          <w:rFonts w:ascii="맑은 고딕" w:eastAsia="맑은 고딕" w:hAnsi="맑은 고딕" w:cs="맑은 고딕"/>
          <w:color w:val="000000"/>
          <w:sz w:val="18"/>
          <w:szCs w:val="18"/>
        </w:rPr>
        <w:t xml:space="preserve"> :</w:t>
      </w:r>
      <w:proofErr w:type="gramEnd"/>
      <w:r w:rsidRPr="00B1040D">
        <w:rPr>
          <w:rFonts w:ascii="맑은 고딕" w:eastAsia="맑은 고딕" w:hAnsi="맑은 고딕" w:cs="맑은 고딕"/>
          <w:color w:val="000000"/>
          <w:sz w:val="18"/>
          <w:szCs w:val="18"/>
        </w:rPr>
        <w:t xml:space="preserve"> 02) 3489-4200 </w:t>
      </w:r>
    </w:p>
    <w:p w14:paraId="4C200779" w14:textId="77777777" w:rsidR="00B1040D" w:rsidRPr="00B1040D" w:rsidRDefault="00B1040D" w:rsidP="00B1040D">
      <w:pPr>
        <w:rPr>
          <w:rFonts w:ascii="맑은 고딕" w:eastAsia="맑은 고딕" w:hAnsi="맑은 고딕" w:cs="맑은 고딕"/>
          <w:color w:val="000000"/>
          <w:sz w:val="18"/>
          <w:szCs w:val="18"/>
        </w:rPr>
      </w:pPr>
      <w:proofErr w:type="gramStart"/>
      <w:r w:rsidRPr="00B1040D">
        <w:rPr>
          <w:rFonts w:ascii="맑은 고딕" w:eastAsia="맑은 고딕" w:hAnsi="맑은 고딕" w:cs="맑은 고딕" w:hint="eastAsia"/>
          <w:color w:val="000000"/>
          <w:sz w:val="18"/>
          <w:szCs w:val="18"/>
        </w:rPr>
        <w:lastRenderedPageBreak/>
        <w:t>팩스</w:t>
      </w:r>
      <w:r w:rsidRPr="00B1040D">
        <w:rPr>
          <w:rFonts w:ascii="맑은 고딕" w:eastAsia="맑은 고딕" w:hAnsi="맑은 고딕" w:cs="맑은 고딕"/>
          <w:color w:val="000000"/>
          <w:sz w:val="18"/>
          <w:szCs w:val="18"/>
        </w:rPr>
        <w:t xml:space="preserve"> :</w:t>
      </w:r>
      <w:proofErr w:type="gramEnd"/>
      <w:r w:rsidRPr="00B1040D">
        <w:rPr>
          <w:rFonts w:ascii="맑은 고딕" w:eastAsia="맑은 고딕" w:hAnsi="맑은 고딕" w:cs="맑은 고딕"/>
          <w:color w:val="000000"/>
          <w:sz w:val="18"/>
          <w:szCs w:val="18"/>
        </w:rPr>
        <w:t xml:space="preserve"> 02) 3489-4209 </w:t>
      </w:r>
    </w:p>
    <w:p w14:paraId="03CB81B4" w14:textId="77777777" w:rsidR="00B1040D" w:rsidRPr="00B1040D" w:rsidRDefault="00B1040D" w:rsidP="00B1040D">
      <w:pPr>
        <w:rPr>
          <w:rFonts w:ascii="맑은 고딕" w:eastAsia="맑은 고딕" w:hAnsi="맑은 고딕" w:cs="맑은 고딕"/>
          <w:color w:val="000000"/>
          <w:sz w:val="18"/>
          <w:szCs w:val="18"/>
        </w:rPr>
      </w:pPr>
      <w:proofErr w:type="gramStart"/>
      <w:r w:rsidRPr="00B1040D">
        <w:rPr>
          <w:rFonts w:ascii="맑은 고딕" w:eastAsia="맑은 고딕" w:hAnsi="맑은 고딕" w:cs="맑은 고딕"/>
          <w:color w:val="000000"/>
          <w:sz w:val="18"/>
          <w:szCs w:val="18"/>
        </w:rPr>
        <w:t>E-mail :</w:t>
      </w:r>
      <w:proofErr w:type="gramEnd"/>
      <w:r w:rsidRPr="00B1040D">
        <w:rPr>
          <w:rFonts w:ascii="맑은 고딕" w:eastAsia="맑은 고딕" w:hAnsi="맑은 고딕" w:cs="맑은 고딕"/>
          <w:color w:val="000000"/>
          <w:sz w:val="18"/>
          <w:szCs w:val="18"/>
        </w:rPr>
        <w:t xml:space="preserve"> cal@sarang.org </w:t>
      </w:r>
    </w:p>
    <w:p w14:paraId="313B9A94" w14:textId="77777777" w:rsidR="00B1040D" w:rsidRPr="00B1040D" w:rsidRDefault="00B1040D" w:rsidP="00B1040D">
      <w:pPr>
        <w:rPr>
          <w:rFonts w:ascii="맑은 고딕" w:eastAsia="맑은 고딕" w:hAnsi="맑은 고딕" w:cs="맑은 고딕"/>
          <w:color w:val="000000"/>
          <w:sz w:val="18"/>
          <w:szCs w:val="18"/>
        </w:rPr>
      </w:pPr>
      <w:r w:rsidRPr="00B1040D">
        <w:rPr>
          <w:rFonts w:ascii="맑은 고딕" w:eastAsia="맑은 고딕" w:hAnsi="맑은 고딕" w:cs="맑은 고딕"/>
          <w:color w:val="000000"/>
          <w:sz w:val="18"/>
          <w:szCs w:val="18"/>
        </w:rPr>
        <w:t xml:space="preserve">www.discipleN.com, </w:t>
      </w:r>
      <w:hyperlink r:id="rId5" w:history="1">
        <w:r w:rsidRPr="00B1040D">
          <w:rPr>
            <w:rStyle w:val="a3"/>
            <w:rFonts w:ascii="맑은 고딕" w:eastAsia="맑은 고딕" w:hAnsi="맑은 고딕" w:cs="맑은 고딕"/>
            <w:sz w:val="18"/>
            <w:szCs w:val="18"/>
          </w:rPr>
          <w:t>www.sarangM.com</w:t>
        </w:r>
      </w:hyperlink>
    </w:p>
    <w:p w14:paraId="673EABD8" w14:textId="64FE9276" w:rsidR="0024167C" w:rsidRPr="0024167C" w:rsidRDefault="0024167C" w:rsidP="00D60B01">
      <w:pPr>
        <w:rPr>
          <w:rFonts w:ascii="맑은 고딕" w:eastAsia="맑은 고딕" w:hAnsi="맑은 고딕" w:cs="맑은 고딕"/>
          <w:color w:val="000000"/>
          <w:sz w:val="18"/>
          <w:szCs w:val="18"/>
        </w:rPr>
      </w:pPr>
      <w:bookmarkStart w:id="0" w:name="_GoBack"/>
      <w:bookmarkEnd w:id="0"/>
    </w:p>
    <w:sectPr w:rsidR="0024167C" w:rsidRPr="002416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ÇÔÃÊ·Òµ¸¿ò">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7B18B4"/>
    <w:multiLevelType w:val="multilevel"/>
    <w:tmpl w:val="A8C03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48A"/>
    <w:rsid w:val="00004C48"/>
    <w:rsid w:val="00013465"/>
    <w:rsid w:val="000210E4"/>
    <w:rsid w:val="000213FF"/>
    <w:rsid w:val="00032B73"/>
    <w:rsid w:val="00055E24"/>
    <w:rsid w:val="00077082"/>
    <w:rsid w:val="00083F2C"/>
    <w:rsid w:val="0008570A"/>
    <w:rsid w:val="0008690D"/>
    <w:rsid w:val="000B4351"/>
    <w:rsid w:val="000C2E84"/>
    <w:rsid w:val="000D7126"/>
    <w:rsid w:val="00104E47"/>
    <w:rsid w:val="001332C5"/>
    <w:rsid w:val="0015059F"/>
    <w:rsid w:val="00184D67"/>
    <w:rsid w:val="00193C4A"/>
    <w:rsid w:val="001C607C"/>
    <w:rsid w:val="001E54CD"/>
    <w:rsid w:val="001E5E0D"/>
    <w:rsid w:val="0024167C"/>
    <w:rsid w:val="00252A6D"/>
    <w:rsid w:val="00256350"/>
    <w:rsid w:val="0026007F"/>
    <w:rsid w:val="00281CF5"/>
    <w:rsid w:val="00290145"/>
    <w:rsid w:val="00294592"/>
    <w:rsid w:val="0031080D"/>
    <w:rsid w:val="00330E37"/>
    <w:rsid w:val="0033464B"/>
    <w:rsid w:val="00335B80"/>
    <w:rsid w:val="00345FC2"/>
    <w:rsid w:val="00360B3F"/>
    <w:rsid w:val="00363111"/>
    <w:rsid w:val="0037012E"/>
    <w:rsid w:val="00377CE6"/>
    <w:rsid w:val="003817C5"/>
    <w:rsid w:val="003A1FF2"/>
    <w:rsid w:val="003B0B1F"/>
    <w:rsid w:val="003B5E5F"/>
    <w:rsid w:val="003C5B9D"/>
    <w:rsid w:val="003D5399"/>
    <w:rsid w:val="00447DB8"/>
    <w:rsid w:val="00455FE1"/>
    <w:rsid w:val="00467830"/>
    <w:rsid w:val="004707DD"/>
    <w:rsid w:val="00475A8F"/>
    <w:rsid w:val="004A7D62"/>
    <w:rsid w:val="004B5CC3"/>
    <w:rsid w:val="0050161C"/>
    <w:rsid w:val="00515440"/>
    <w:rsid w:val="00546EF8"/>
    <w:rsid w:val="00564DE6"/>
    <w:rsid w:val="00573662"/>
    <w:rsid w:val="00574020"/>
    <w:rsid w:val="00574494"/>
    <w:rsid w:val="00574948"/>
    <w:rsid w:val="00580F51"/>
    <w:rsid w:val="00597B44"/>
    <w:rsid w:val="005B1172"/>
    <w:rsid w:val="005B6FB1"/>
    <w:rsid w:val="005E14C1"/>
    <w:rsid w:val="005F7C77"/>
    <w:rsid w:val="0060794F"/>
    <w:rsid w:val="0062177F"/>
    <w:rsid w:val="006300CB"/>
    <w:rsid w:val="00634FCF"/>
    <w:rsid w:val="006424F8"/>
    <w:rsid w:val="00650529"/>
    <w:rsid w:val="006535A4"/>
    <w:rsid w:val="00653CCC"/>
    <w:rsid w:val="0065703F"/>
    <w:rsid w:val="006777EA"/>
    <w:rsid w:val="006B7BB8"/>
    <w:rsid w:val="006C74F1"/>
    <w:rsid w:val="006D2314"/>
    <w:rsid w:val="006D55FB"/>
    <w:rsid w:val="006D61C9"/>
    <w:rsid w:val="006F7A11"/>
    <w:rsid w:val="00701AF3"/>
    <w:rsid w:val="00706F46"/>
    <w:rsid w:val="00717F68"/>
    <w:rsid w:val="00730C14"/>
    <w:rsid w:val="00734B52"/>
    <w:rsid w:val="007352AE"/>
    <w:rsid w:val="00737C2D"/>
    <w:rsid w:val="00744A3D"/>
    <w:rsid w:val="00752189"/>
    <w:rsid w:val="007546BB"/>
    <w:rsid w:val="0077237A"/>
    <w:rsid w:val="0077688F"/>
    <w:rsid w:val="007850F9"/>
    <w:rsid w:val="00786100"/>
    <w:rsid w:val="007B0D06"/>
    <w:rsid w:val="007B14DF"/>
    <w:rsid w:val="007C42F2"/>
    <w:rsid w:val="007E3D31"/>
    <w:rsid w:val="00806C6E"/>
    <w:rsid w:val="00891675"/>
    <w:rsid w:val="008A1D03"/>
    <w:rsid w:val="008A755B"/>
    <w:rsid w:val="008B4C58"/>
    <w:rsid w:val="008F566C"/>
    <w:rsid w:val="00932E0E"/>
    <w:rsid w:val="00934EDF"/>
    <w:rsid w:val="00942EA2"/>
    <w:rsid w:val="00970BAF"/>
    <w:rsid w:val="00980766"/>
    <w:rsid w:val="00986913"/>
    <w:rsid w:val="009C4739"/>
    <w:rsid w:val="009D648A"/>
    <w:rsid w:val="009F6F19"/>
    <w:rsid w:val="00A412ED"/>
    <w:rsid w:val="00A41980"/>
    <w:rsid w:val="00A51663"/>
    <w:rsid w:val="00A649CA"/>
    <w:rsid w:val="00A75F6C"/>
    <w:rsid w:val="00A81D2F"/>
    <w:rsid w:val="00A95001"/>
    <w:rsid w:val="00A971AF"/>
    <w:rsid w:val="00AA1B14"/>
    <w:rsid w:val="00AA3C11"/>
    <w:rsid w:val="00AA785B"/>
    <w:rsid w:val="00AC7B2F"/>
    <w:rsid w:val="00AE4410"/>
    <w:rsid w:val="00AF62C3"/>
    <w:rsid w:val="00B1040D"/>
    <w:rsid w:val="00B33E50"/>
    <w:rsid w:val="00B60FDD"/>
    <w:rsid w:val="00B65288"/>
    <w:rsid w:val="00B801E9"/>
    <w:rsid w:val="00B8052B"/>
    <w:rsid w:val="00B83AE4"/>
    <w:rsid w:val="00B8460F"/>
    <w:rsid w:val="00BA4EEB"/>
    <w:rsid w:val="00BC4EC3"/>
    <w:rsid w:val="00BC6540"/>
    <w:rsid w:val="00BD47A9"/>
    <w:rsid w:val="00BD7ACF"/>
    <w:rsid w:val="00C006E9"/>
    <w:rsid w:val="00C228CA"/>
    <w:rsid w:val="00C25D89"/>
    <w:rsid w:val="00C502B9"/>
    <w:rsid w:val="00C51CF5"/>
    <w:rsid w:val="00C556EB"/>
    <w:rsid w:val="00C863D1"/>
    <w:rsid w:val="00C916E5"/>
    <w:rsid w:val="00C9610C"/>
    <w:rsid w:val="00CA5E3C"/>
    <w:rsid w:val="00CB4D19"/>
    <w:rsid w:val="00CC3316"/>
    <w:rsid w:val="00CC62B3"/>
    <w:rsid w:val="00CC74B1"/>
    <w:rsid w:val="00CD63D2"/>
    <w:rsid w:val="00CD6F02"/>
    <w:rsid w:val="00CD7BC9"/>
    <w:rsid w:val="00CE3133"/>
    <w:rsid w:val="00D07115"/>
    <w:rsid w:val="00D07AA5"/>
    <w:rsid w:val="00D1555D"/>
    <w:rsid w:val="00D33E3A"/>
    <w:rsid w:val="00D410E5"/>
    <w:rsid w:val="00D43C80"/>
    <w:rsid w:val="00D43EAE"/>
    <w:rsid w:val="00D60B01"/>
    <w:rsid w:val="00D82DBD"/>
    <w:rsid w:val="00D9659A"/>
    <w:rsid w:val="00DB167A"/>
    <w:rsid w:val="00DC1364"/>
    <w:rsid w:val="00DD09D7"/>
    <w:rsid w:val="00DE4F32"/>
    <w:rsid w:val="00E64C7C"/>
    <w:rsid w:val="00E848E2"/>
    <w:rsid w:val="00EB36A5"/>
    <w:rsid w:val="00EC1A7A"/>
    <w:rsid w:val="00F144C8"/>
    <w:rsid w:val="00F23060"/>
    <w:rsid w:val="00F47C9F"/>
    <w:rsid w:val="00F52F82"/>
    <w:rsid w:val="00F76058"/>
    <w:rsid w:val="00F9000F"/>
    <w:rsid w:val="00FA07C8"/>
    <w:rsid w:val="00FA691A"/>
    <w:rsid w:val="00FB15C2"/>
    <w:rsid w:val="00FC2C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BD0F"/>
  <w15:chartTrackingRefBased/>
  <w15:docId w15:val="{8DB89909-0980-AF4F-A32E-848BD809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167C"/>
  </w:style>
  <w:style w:type="paragraph" w:styleId="1">
    <w:name w:val="heading 1"/>
    <w:basedOn w:val="a"/>
    <w:next w:val="a"/>
    <w:link w:val="1Char"/>
    <w:uiPriority w:val="9"/>
    <w:qFormat/>
    <w:rsid w:val="00564DE6"/>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FFFB9FFFFD9FFFFC5FFFFC1FFFFB1FFFFDB">
    <w:name w:val="FFFFB9FFFFD9FFFFC5FFFFC1FFFFB1FFFFDB"/>
    <w:rsid w:val="009D648A"/>
    <w:pPr>
      <w:widowControl w:val="0"/>
      <w:wordWrap w:val="0"/>
      <w:autoSpaceDE w:val="0"/>
      <w:autoSpaceDN w:val="0"/>
      <w:adjustRightInd w:val="0"/>
      <w:spacing w:line="384" w:lineRule="auto"/>
      <w:jc w:val="both"/>
      <w:textAlignment w:val="baseline"/>
    </w:pPr>
    <w:rPr>
      <w:rFonts w:ascii="ÇÔÃÊ·Òµ¸¿ò" w:eastAsia="Times New Roman" w:hAnsi="ÇÔÃÊ·Òµ¸¿ò" w:cs="ÇÔÃÊ·Òµ¸¿ò"/>
      <w:color w:val="000000"/>
      <w:sz w:val="20"/>
      <w:szCs w:val="20"/>
    </w:rPr>
  </w:style>
  <w:style w:type="character" w:styleId="a3">
    <w:name w:val="Hyperlink"/>
    <w:basedOn w:val="a0"/>
    <w:uiPriority w:val="99"/>
    <w:unhideWhenUsed/>
    <w:rsid w:val="00970BAF"/>
    <w:rPr>
      <w:color w:val="0563C1" w:themeColor="hyperlink"/>
      <w:u w:val="single"/>
    </w:rPr>
  </w:style>
  <w:style w:type="character" w:styleId="a4">
    <w:name w:val="Unresolved Mention"/>
    <w:basedOn w:val="a0"/>
    <w:uiPriority w:val="99"/>
    <w:semiHidden/>
    <w:unhideWhenUsed/>
    <w:rsid w:val="00970BAF"/>
    <w:rPr>
      <w:color w:val="605E5C"/>
      <w:shd w:val="clear" w:color="auto" w:fill="E1DFDD"/>
    </w:rPr>
  </w:style>
  <w:style w:type="character" w:customStyle="1" w:styleId="1Char">
    <w:name w:val="제목 1 Char"/>
    <w:basedOn w:val="a0"/>
    <w:link w:val="1"/>
    <w:uiPriority w:val="9"/>
    <w:rsid w:val="00564DE6"/>
    <w:rPr>
      <w:rFonts w:asciiTheme="majorHAnsi" w:eastAsiaTheme="majorEastAsia" w:hAnsiTheme="majorHAnsi" w:cstheme="maj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07184">
      <w:bodyDiv w:val="1"/>
      <w:marLeft w:val="0"/>
      <w:marRight w:val="0"/>
      <w:marTop w:val="0"/>
      <w:marBottom w:val="0"/>
      <w:divBdr>
        <w:top w:val="none" w:sz="0" w:space="0" w:color="auto"/>
        <w:left w:val="none" w:sz="0" w:space="0" w:color="auto"/>
        <w:bottom w:val="none" w:sz="0" w:space="0" w:color="auto"/>
        <w:right w:val="none" w:sz="0" w:space="0" w:color="auto"/>
      </w:divBdr>
    </w:div>
    <w:div w:id="254942086">
      <w:bodyDiv w:val="1"/>
      <w:marLeft w:val="0"/>
      <w:marRight w:val="0"/>
      <w:marTop w:val="0"/>
      <w:marBottom w:val="0"/>
      <w:divBdr>
        <w:top w:val="none" w:sz="0" w:space="0" w:color="auto"/>
        <w:left w:val="none" w:sz="0" w:space="0" w:color="auto"/>
        <w:bottom w:val="none" w:sz="0" w:space="0" w:color="auto"/>
        <w:right w:val="none" w:sz="0" w:space="0" w:color="auto"/>
      </w:divBdr>
    </w:div>
    <w:div w:id="459499378">
      <w:bodyDiv w:val="1"/>
      <w:marLeft w:val="0"/>
      <w:marRight w:val="0"/>
      <w:marTop w:val="0"/>
      <w:marBottom w:val="0"/>
      <w:divBdr>
        <w:top w:val="none" w:sz="0" w:space="0" w:color="auto"/>
        <w:left w:val="none" w:sz="0" w:space="0" w:color="auto"/>
        <w:bottom w:val="none" w:sz="0" w:space="0" w:color="auto"/>
        <w:right w:val="none" w:sz="0" w:space="0" w:color="auto"/>
      </w:divBdr>
    </w:div>
    <w:div w:id="522747738">
      <w:bodyDiv w:val="1"/>
      <w:marLeft w:val="0"/>
      <w:marRight w:val="0"/>
      <w:marTop w:val="0"/>
      <w:marBottom w:val="0"/>
      <w:divBdr>
        <w:top w:val="none" w:sz="0" w:space="0" w:color="auto"/>
        <w:left w:val="none" w:sz="0" w:space="0" w:color="auto"/>
        <w:bottom w:val="none" w:sz="0" w:space="0" w:color="auto"/>
        <w:right w:val="none" w:sz="0" w:space="0" w:color="auto"/>
      </w:divBdr>
      <w:divsChild>
        <w:div w:id="1409427536">
          <w:marLeft w:val="-75"/>
          <w:marRight w:val="-45"/>
          <w:marTop w:val="0"/>
          <w:marBottom w:val="0"/>
          <w:divBdr>
            <w:top w:val="none" w:sz="0" w:space="0" w:color="auto"/>
            <w:left w:val="none" w:sz="0" w:space="0" w:color="auto"/>
            <w:bottom w:val="none" w:sz="0" w:space="0" w:color="auto"/>
            <w:right w:val="none" w:sz="0" w:space="0" w:color="auto"/>
          </w:divBdr>
        </w:div>
      </w:divsChild>
    </w:div>
    <w:div w:id="649404717">
      <w:bodyDiv w:val="1"/>
      <w:marLeft w:val="0"/>
      <w:marRight w:val="0"/>
      <w:marTop w:val="0"/>
      <w:marBottom w:val="0"/>
      <w:divBdr>
        <w:top w:val="none" w:sz="0" w:space="0" w:color="auto"/>
        <w:left w:val="none" w:sz="0" w:space="0" w:color="auto"/>
        <w:bottom w:val="none" w:sz="0" w:space="0" w:color="auto"/>
        <w:right w:val="none" w:sz="0" w:space="0" w:color="auto"/>
      </w:divBdr>
      <w:divsChild>
        <w:div w:id="675839930">
          <w:marLeft w:val="-75"/>
          <w:marRight w:val="-45"/>
          <w:marTop w:val="0"/>
          <w:marBottom w:val="0"/>
          <w:divBdr>
            <w:top w:val="none" w:sz="0" w:space="0" w:color="auto"/>
            <w:left w:val="none" w:sz="0" w:space="0" w:color="auto"/>
            <w:bottom w:val="none" w:sz="0" w:space="0" w:color="auto"/>
            <w:right w:val="none" w:sz="0" w:space="0" w:color="auto"/>
          </w:divBdr>
        </w:div>
      </w:divsChild>
    </w:div>
    <w:div w:id="855312666">
      <w:bodyDiv w:val="1"/>
      <w:marLeft w:val="0"/>
      <w:marRight w:val="0"/>
      <w:marTop w:val="0"/>
      <w:marBottom w:val="0"/>
      <w:divBdr>
        <w:top w:val="none" w:sz="0" w:space="0" w:color="auto"/>
        <w:left w:val="none" w:sz="0" w:space="0" w:color="auto"/>
        <w:bottom w:val="none" w:sz="0" w:space="0" w:color="auto"/>
        <w:right w:val="none" w:sz="0" w:space="0" w:color="auto"/>
      </w:divBdr>
    </w:div>
    <w:div w:id="906770243">
      <w:bodyDiv w:val="1"/>
      <w:marLeft w:val="0"/>
      <w:marRight w:val="0"/>
      <w:marTop w:val="0"/>
      <w:marBottom w:val="0"/>
      <w:divBdr>
        <w:top w:val="none" w:sz="0" w:space="0" w:color="auto"/>
        <w:left w:val="none" w:sz="0" w:space="0" w:color="auto"/>
        <w:bottom w:val="none" w:sz="0" w:space="0" w:color="auto"/>
        <w:right w:val="none" w:sz="0" w:space="0" w:color="auto"/>
      </w:divBdr>
    </w:div>
    <w:div w:id="975066033">
      <w:bodyDiv w:val="1"/>
      <w:marLeft w:val="0"/>
      <w:marRight w:val="0"/>
      <w:marTop w:val="0"/>
      <w:marBottom w:val="0"/>
      <w:divBdr>
        <w:top w:val="none" w:sz="0" w:space="0" w:color="auto"/>
        <w:left w:val="none" w:sz="0" w:space="0" w:color="auto"/>
        <w:bottom w:val="none" w:sz="0" w:space="0" w:color="auto"/>
        <w:right w:val="none" w:sz="0" w:space="0" w:color="auto"/>
      </w:divBdr>
    </w:div>
    <w:div w:id="1034619387">
      <w:bodyDiv w:val="1"/>
      <w:marLeft w:val="0"/>
      <w:marRight w:val="0"/>
      <w:marTop w:val="0"/>
      <w:marBottom w:val="0"/>
      <w:divBdr>
        <w:top w:val="none" w:sz="0" w:space="0" w:color="auto"/>
        <w:left w:val="none" w:sz="0" w:space="0" w:color="auto"/>
        <w:bottom w:val="none" w:sz="0" w:space="0" w:color="auto"/>
        <w:right w:val="none" w:sz="0" w:space="0" w:color="auto"/>
      </w:divBdr>
    </w:div>
    <w:div w:id="1108700200">
      <w:bodyDiv w:val="1"/>
      <w:marLeft w:val="0"/>
      <w:marRight w:val="0"/>
      <w:marTop w:val="0"/>
      <w:marBottom w:val="0"/>
      <w:divBdr>
        <w:top w:val="none" w:sz="0" w:space="0" w:color="auto"/>
        <w:left w:val="none" w:sz="0" w:space="0" w:color="auto"/>
        <w:bottom w:val="none" w:sz="0" w:space="0" w:color="auto"/>
        <w:right w:val="none" w:sz="0" w:space="0" w:color="auto"/>
      </w:divBdr>
    </w:div>
    <w:div w:id="1221556691">
      <w:bodyDiv w:val="1"/>
      <w:marLeft w:val="0"/>
      <w:marRight w:val="0"/>
      <w:marTop w:val="0"/>
      <w:marBottom w:val="0"/>
      <w:divBdr>
        <w:top w:val="none" w:sz="0" w:space="0" w:color="auto"/>
        <w:left w:val="none" w:sz="0" w:space="0" w:color="auto"/>
        <w:bottom w:val="none" w:sz="0" w:space="0" w:color="auto"/>
        <w:right w:val="none" w:sz="0" w:space="0" w:color="auto"/>
      </w:divBdr>
    </w:div>
    <w:div w:id="1240752827">
      <w:bodyDiv w:val="1"/>
      <w:marLeft w:val="0"/>
      <w:marRight w:val="0"/>
      <w:marTop w:val="0"/>
      <w:marBottom w:val="0"/>
      <w:divBdr>
        <w:top w:val="none" w:sz="0" w:space="0" w:color="auto"/>
        <w:left w:val="none" w:sz="0" w:space="0" w:color="auto"/>
        <w:bottom w:val="none" w:sz="0" w:space="0" w:color="auto"/>
        <w:right w:val="none" w:sz="0" w:space="0" w:color="auto"/>
      </w:divBdr>
    </w:div>
    <w:div w:id="1326280462">
      <w:bodyDiv w:val="1"/>
      <w:marLeft w:val="0"/>
      <w:marRight w:val="0"/>
      <w:marTop w:val="0"/>
      <w:marBottom w:val="0"/>
      <w:divBdr>
        <w:top w:val="none" w:sz="0" w:space="0" w:color="auto"/>
        <w:left w:val="none" w:sz="0" w:space="0" w:color="auto"/>
        <w:bottom w:val="none" w:sz="0" w:space="0" w:color="auto"/>
        <w:right w:val="none" w:sz="0" w:space="0" w:color="auto"/>
      </w:divBdr>
    </w:div>
    <w:div w:id="1352029875">
      <w:bodyDiv w:val="1"/>
      <w:marLeft w:val="0"/>
      <w:marRight w:val="0"/>
      <w:marTop w:val="0"/>
      <w:marBottom w:val="0"/>
      <w:divBdr>
        <w:top w:val="none" w:sz="0" w:space="0" w:color="auto"/>
        <w:left w:val="none" w:sz="0" w:space="0" w:color="auto"/>
        <w:bottom w:val="none" w:sz="0" w:space="0" w:color="auto"/>
        <w:right w:val="none" w:sz="0" w:space="0" w:color="auto"/>
      </w:divBdr>
    </w:div>
    <w:div w:id="1650286319">
      <w:bodyDiv w:val="1"/>
      <w:marLeft w:val="0"/>
      <w:marRight w:val="0"/>
      <w:marTop w:val="0"/>
      <w:marBottom w:val="0"/>
      <w:divBdr>
        <w:top w:val="none" w:sz="0" w:space="0" w:color="auto"/>
        <w:left w:val="none" w:sz="0" w:space="0" w:color="auto"/>
        <w:bottom w:val="none" w:sz="0" w:space="0" w:color="auto"/>
        <w:right w:val="none" w:sz="0" w:space="0" w:color="auto"/>
      </w:divBdr>
    </w:div>
    <w:div w:id="1789617058">
      <w:bodyDiv w:val="1"/>
      <w:marLeft w:val="0"/>
      <w:marRight w:val="0"/>
      <w:marTop w:val="0"/>
      <w:marBottom w:val="0"/>
      <w:divBdr>
        <w:top w:val="none" w:sz="0" w:space="0" w:color="auto"/>
        <w:left w:val="none" w:sz="0" w:space="0" w:color="auto"/>
        <w:bottom w:val="none" w:sz="0" w:space="0" w:color="auto"/>
        <w:right w:val="none" w:sz="0" w:space="0" w:color="auto"/>
      </w:divBdr>
      <w:divsChild>
        <w:div w:id="935214988">
          <w:marLeft w:val="-75"/>
          <w:marRight w:val="-45"/>
          <w:marTop w:val="0"/>
          <w:marBottom w:val="0"/>
          <w:divBdr>
            <w:top w:val="none" w:sz="0" w:space="0" w:color="auto"/>
            <w:left w:val="none" w:sz="0" w:space="0" w:color="auto"/>
            <w:bottom w:val="none" w:sz="0" w:space="0" w:color="auto"/>
            <w:right w:val="none" w:sz="0" w:space="0" w:color="auto"/>
          </w:divBdr>
        </w:div>
      </w:divsChild>
    </w:div>
    <w:div w:id="1876312304">
      <w:bodyDiv w:val="1"/>
      <w:marLeft w:val="0"/>
      <w:marRight w:val="0"/>
      <w:marTop w:val="0"/>
      <w:marBottom w:val="0"/>
      <w:divBdr>
        <w:top w:val="none" w:sz="0" w:space="0" w:color="auto"/>
        <w:left w:val="none" w:sz="0" w:space="0" w:color="auto"/>
        <w:bottom w:val="none" w:sz="0" w:space="0" w:color="auto"/>
        <w:right w:val="none" w:sz="0" w:space="0" w:color="auto"/>
      </w:divBdr>
    </w:div>
    <w:div w:id="193994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rang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456</Words>
  <Characters>2601</Characters>
  <Application>Microsoft Office Word</Application>
  <DocSecurity>0</DocSecurity>
  <Lines>21</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Joosin</dc:creator>
  <cp:keywords/>
  <dc:description/>
  <cp:lastModifiedBy>최유미_팀장</cp:lastModifiedBy>
  <cp:revision>177</cp:revision>
  <dcterms:created xsi:type="dcterms:W3CDTF">2024-05-22T00:13:00Z</dcterms:created>
  <dcterms:modified xsi:type="dcterms:W3CDTF">2026-05-09T10:52:00Z</dcterms:modified>
</cp:coreProperties>
</file>